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CE85F" w14:textId="77777777" w:rsidR="0012612F" w:rsidRPr="002F392A" w:rsidRDefault="00000000">
      <w:pPr>
        <w:keepNext/>
        <w:spacing w:after="160"/>
        <w:rPr>
          <w:rFonts w:ascii="Arial" w:hAnsi="Arial" w:cs="Arial"/>
        </w:rPr>
      </w:pPr>
      <w:r w:rsidRPr="002F392A">
        <w:rPr>
          <w:rFonts w:ascii="Arial" w:hAnsi="Arial" w:cs="Arial"/>
          <w:b/>
          <w:color w:val="17365D"/>
          <w:sz w:val="52"/>
        </w:rPr>
        <w:t>Vacation Rental Cleaning Agreement</w:t>
      </w:r>
    </w:p>
    <w:p w14:paraId="34DB8790" w14:textId="77777777" w:rsidR="0012612F" w:rsidRPr="002F392A" w:rsidRDefault="00000000">
      <w:pPr>
        <w:spacing w:after="280"/>
        <w:rPr>
          <w:rFonts w:ascii="Arial" w:hAnsi="Arial" w:cs="Arial"/>
        </w:rPr>
      </w:pPr>
      <w:r w:rsidRPr="002F392A">
        <w:rPr>
          <w:rFonts w:ascii="Arial" w:hAnsi="Arial" w:cs="Arial"/>
          <w:i/>
          <w:color w:val="667085"/>
          <w:sz w:val="25"/>
        </w:rPr>
        <w:t>A customizable agreement for vacation-rental hosts and cleaning providers</w:t>
      </w:r>
    </w:p>
    <w:p w14:paraId="63BF0D45" w14:textId="77777777" w:rsidR="002F392A" w:rsidRDefault="002F392A">
      <w:pPr>
        <w:pBdr>
          <w:left w:val="single" w:sz="18" w:space="8" w:color="2E74B5"/>
        </w:pBdr>
        <w:shd w:val="clear" w:color="auto" w:fill="F4F6F9"/>
        <w:spacing w:before="80" w:after="160" w:line="276" w:lineRule="auto"/>
        <w:ind w:left="230" w:right="115"/>
        <w:rPr>
          <w:rFonts w:ascii="Arial" w:hAnsi="Arial" w:cs="Arial"/>
          <w:b/>
        </w:rPr>
      </w:pPr>
    </w:p>
    <w:p w14:paraId="64EC6D50" w14:textId="6514A306" w:rsidR="0012612F" w:rsidRDefault="00000000">
      <w:pPr>
        <w:pBdr>
          <w:left w:val="single" w:sz="18" w:space="8" w:color="2E74B5"/>
        </w:pBdr>
        <w:shd w:val="clear" w:color="auto" w:fill="F4F6F9"/>
        <w:spacing w:before="80" w:after="160" w:line="276" w:lineRule="auto"/>
        <w:ind w:left="230" w:right="115"/>
        <w:rPr>
          <w:rFonts w:ascii="Arial" w:hAnsi="Arial" w:cs="Arial"/>
        </w:rPr>
      </w:pPr>
      <w:r w:rsidRPr="002F392A">
        <w:rPr>
          <w:rFonts w:ascii="Arial" w:hAnsi="Arial" w:cs="Arial"/>
          <w:b/>
        </w:rPr>
        <w:t>Disclaimer.</w:t>
      </w:r>
      <w:r w:rsidRPr="002F392A">
        <w:rPr>
          <w:rFonts w:ascii="Arial" w:hAnsi="Arial" w:cs="Arial"/>
        </w:rPr>
        <w:t xml:space="preserve"> This short template is general information, not legal, tax, employment, safety, insurance, or environmental advice. Laws vary and may impose duties this Agreement cannot waive or transfer. Have a qualified local attorney review it, especially worker status, liability, and dispute terms. Attach a property-specific checklist before signing.</w:t>
      </w:r>
      <w:r w:rsidRPr="002F392A">
        <w:rPr>
          <w:rFonts w:ascii="Arial" w:hAnsi="Arial" w:cs="Arial"/>
        </w:rPr>
        <w:br/>
      </w:r>
      <w:r w:rsidRPr="002F392A">
        <w:rPr>
          <w:rFonts w:ascii="Arial" w:hAnsi="Arial" w:cs="Arial"/>
        </w:rPr>
        <w:br/>
      </w:r>
      <w:r w:rsidRPr="002F392A">
        <w:rPr>
          <w:rFonts w:ascii="Arial" w:hAnsi="Arial" w:cs="Arial"/>
          <w:b/>
        </w:rPr>
        <w:t>Safety first.</w:t>
      </w:r>
      <w:r w:rsidRPr="002F392A">
        <w:rPr>
          <w:rFonts w:ascii="Arial" w:hAnsi="Arial" w:cs="Arial"/>
        </w:rPr>
        <w:t xml:space="preserve"> Both parties must follow all applicable workplace safety, chemical, public-health, fire, environmental, storage, and disposal rules. In the United States, this includes applicable federal OSHA requirements and any controlling OSHA-approved State Plan. Elsewhere, follow the relevant occupational health and safety authority. Local law, product labels, and Safety Data Sheets (</w:t>
      </w:r>
      <w:r w:rsidRPr="002F392A">
        <w:rPr>
          <w:rFonts w:ascii="Arial" w:hAnsi="Arial" w:cs="Arial"/>
          <w:b/>
        </w:rPr>
        <w:t>“SDS”</w:t>
      </w:r>
      <w:r w:rsidRPr="002F392A">
        <w:rPr>
          <w:rFonts w:ascii="Arial" w:hAnsi="Arial" w:cs="Arial"/>
        </w:rPr>
        <w:t>) control over this Agreement and its checklist. No turnover deadline requires unsafe or unlawful work.</w:t>
      </w:r>
    </w:p>
    <w:p w14:paraId="788F0A53" w14:textId="77777777" w:rsidR="002F392A" w:rsidRPr="002F392A" w:rsidRDefault="002F392A">
      <w:pPr>
        <w:pBdr>
          <w:left w:val="single" w:sz="18" w:space="8" w:color="2E74B5"/>
        </w:pBdr>
        <w:shd w:val="clear" w:color="auto" w:fill="F4F6F9"/>
        <w:spacing w:before="80" w:after="160" w:line="276" w:lineRule="auto"/>
        <w:ind w:left="230" w:right="115"/>
        <w:rPr>
          <w:rFonts w:ascii="Arial" w:hAnsi="Arial" w:cs="Arial"/>
        </w:rPr>
      </w:pPr>
    </w:p>
    <w:p w14:paraId="0EFE727F" w14:textId="77777777" w:rsidR="002F392A" w:rsidRDefault="002F392A">
      <w:pPr>
        <w:rPr>
          <w:rFonts w:ascii="Arial" w:hAnsi="Arial" w:cs="Arial"/>
        </w:rPr>
      </w:pPr>
    </w:p>
    <w:p w14:paraId="5D2A7346" w14:textId="01FAD65E" w:rsidR="0012612F" w:rsidRPr="002F392A" w:rsidRDefault="00000000">
      <w:pPr>
        <w:rPr>
          <w:rFonts w:ascii="Arial" w:hAnsi="Arial" w:cs="Arial"/>
        </w:rPr>
      </w:pPr>
      <w:r w:rsidRPr="002F392A">
        <w:rPr>
          <w:rFonts w:ascii="Arial" w:hAnsi="Arial" w:cs="Arial"/>
        </w:rPr>
        <w:t xml:space="preserve">This Agreement begins on </w:t>
      </w:r>
      <w:r w:rsidRPr="002F392A">
        <w:rPr>
          <w:rFonts w:ascii="Arial" w:hAnsi="Arial" w:cs="Arial"/>
          <w:b/>
        </w:rPr>
        <w:t>[date]</w:t>
      </w:r>
      <w:r w:rsidRPr="002F392A">
        <w:rPr>
          <w:rFonts w:ascii="Arial" w:hAnsi="Arial" w:cs="Arial"/>
        </w:rPr>
        <w:t xml:space="preserve"> between </w:t>
      </w:r>
      <w:r w:rsidRPr="002F392A">
        <w:rPr>
          <w:rFonts w:ascii="Arial" w:hAnsi="Arial" w:cs="Arial"/>
          <w:b/>
        </w:rPr>
        <w:t>[Host legal name and address]</w:t>
      </w:r>
      <w:r w:rsidRPr="002F392A">
        <w:rPr>
          <w:rFonts w:ascii="Arial" w:hAnsi="Arial" w:cs="Arial"/>
        </w:rPr>
        <w:t xml:space="preserve"> (</w:t>
      </w:r>
      <w:r w:rsidRPr="002F392A">
        <w:rPr>
          <w:rFonts w:ascii="Arial" w:hAnsi="Arial" w:cs="Arial"/>
          <w:b/>
        </w:rPr>
        <w:t>“Host”</w:t>
      </w:r>
      <w:r w:rsidRPr="002F392A">
        <w:rPr>
          <w:rFonts w:ascii="Arial" w:hAnsi="Arial" w:cs="Arial"/>
        </w:rPr>
        <w:t xml:space="preserve">) and </w:t>
      </w:r>
      <w:r w:rsidRPr="002F392A">
        <w:rPr>
          <w:rFonts w:ascii="Arial" w:hAnsi="Arial" w:cs="Arial"/>
          <w:b/>
        </w:rPr>
        <w:t>[Cleaner legal name and address]</w:t>
      </w:r>
      <w:r w:rsidRPr="002F392A">
        <w:rPr>
          <w:rFonts w:ascii="Arial" w:hAnsi="Arial" w:cs="Arial"/>
        </w:rPr>
        <w:t xml:space="preserve"> (</w:t>
      </w:r>
      <w:r w:rsidRPr="002F392A">
        <w:rPr>
          <w:rFonts w:ascii="Arial" w:hAnsi="Arial" w:cs="Arial"/>
          <w:b/>
        </w:rPr>
        <w:t>“Cleaner”</w:t>
      </w:r>
      <w:r w:rsidRPr="002F392A">
        <w:rPr>
          <w:rFonts w:ascii="Arial" w:hAnsi="Arial" w:cs="Arial"/>
        </w:rPr>
        <w:t xml:space="preserve">) for the vacation rental at </w:t>
      </w:r>
      <w:r w:rsidRPr="002F392A">
        <w:rPr>
          <w:rFonts w:ascii="Arial" w:hAnsi="Arial" w:cs="Arial"/>
          <w:b/>
        </w:rPr>
        <w:t>[Property address]</w:t>
      </w:r>
      <w:r w:rsidRPr="002F392A">
        <w:rPr>
          <w:rFonts w:ascii="Arial" w:hAnsi="Arial" w:cs="Arial"/>
        </w:rPr>
        <w:t xml:space="preserve"> (</w:t>
      </w:r>
      <w:r w:rsidRPr="002F392A">
        <w:rPr>
          <w:rFonts w:ascii="Arial" w:hAnsi="Arial" w:cs="Arial"/>
          <w:b/>
        </w:rPr>
        <w:t>“Property”</w:t>
      </w:r>
      <w:r w:rsidRPr="002F392A">
        <w:rPr>
          <w:rFonts w:ascii="Arial" w:hAnsi="Arial" w:cs="Arial"/>
        </w:rPr>
        <w:t>).</w:t>
      </w:r>
    </w:p>
    <w:p w14:paraId="40951CC5" w14:textId="77777777" w:rsidR="0012612F" w:rsidRPr="002F392A" w:rsidRDefault="00000000">
      <w:pPr>
        <w:pStyle w:val="Heading2"/>
        <w:rPr>
          <w:rFonts w:ascii="Arial" w:hAnsi="Arial" w:cs="Arial"/>
        </w:rPr>
      </w:pPr>
      <w:r w:rsidRPr="002F392A">
        <w:rPr>
          <w:rFonts w:ascii="Arial" w:hAnsi="Arial" w:cs="Arial"/>
        </w:rPr>
        <w:t>1. Services and standard</w:t>
      </w:r>
    </w:p>
    <w:p w14:paraId="337D9153" w14:textId="77777777" w:rsidR="0012612F" w:rsidRPr="002F392A" w:rsidRDefault="00000000">
      <w:pPr>
        <w:rPr>
          <w:rFonts w:ascii="Arial" w:hAnsi="Arial" w:cs="Arial"/>
        </w:rPr>
      </w:pPr>
      <w:r w:rsidRPr="002F392A">
        <w:rPr>
          <w:rFonts w:ascii="Arial" w:hAnsi="Arial" w:cs="Arial"/>
        </w:rPr>
        <w:t xml:space="preserve">Cleaner will complete the attached </w:t>
      </w:r>
      <w:r w:rsidRPr="002F392A">
        <w:rPr>
          <w:rFonts w:ascii="Arial" w:hAnsi="Arial" w:cs="Arial"/>
          <w:b/>
        </w:rPr>
        <w:t>Property Checklist</w:t>
      </w:r>
      <w:r w:rsidRPr="002F392A">
        <w:rPr>
          <w:rFonts w:ascii="Arial" w:hAnsi="Arial" w:cs="Arial"/>
        </w:rPr>
        <w:t xml:space="preserve"> for each accepted turnover with reasonable care and professional skill. The checklist is part of this Agreement and must state room-by-room tasks, linen duties, restocking levels, completion photographs, and exclusions.</w:t>
      </w:r>
    </w:p>
    <w:p w14:paraId="733CFC3C" w14:textId="77777777" w:rsidR="0012612F" w:rsidRPr="002F392A" w:rsidRDefault="00000000">
      <w:pPr>
        <w:rPr>
          <w:rFonts w:ascii="Arial" w:hAnsi="Arial" w:cs="Arial"/>
        </w:rPr>
      </w:pPr>
      <w:r w:rsidRPr="002F392A">
        <w:rPr>
          <w:rFonts w:ascii="Arial" w:hAnsi="Arial" w:cs="Arial"/>
        </w:rPr>
        <w:t xml:space="preserve">A turnover is complete when Cleaner has completed the checklist, reset the Property, submitted the required checklist and photographs through </w:t>
      </w:r>
      <w:r w:rsidRPr="002F392A">
        <w:rPr>
          <w:rFonts w:ascii="Arial" w:hAnsi="Arial" w:cs="Arial"/>
          <w:color w:val="1F4D78"/>
        </w:rPr>
        <w:t>[method]</w:t>
      </w:r>
      <w:r w:rsidRPr="002F392A">
        <w:rPr>
          <w:rFonts w:ascii="Arial" w:hAnsi="Arial" w:cs="Arial"/>
        </w:rPr>
        <w:t>, and reported damage, maintenance concerns, shortages, hazards, and incomplete tasks.</w:t>
      </w:r>
    </w:p>
    <w:p w14:paraId="05A576E5" w14:textId="77777777" w:rsidR="0012612F" w:rsidRPr="002F392A" w:rsidRDefault="00000000">
      <w:pPr>
        <w:rPr>
          <w:rFonts w:ascii="Arial" w:hAnsi="Arial" w:cs="Arial"/>
        </w:rPr>
      </w:pPr>
      <w:r w:rsidRPr="002F392A">
        <w:rPr>
          <w:rFonts w:ascii="Arial" w:hAnsi="Arial" w:cs="Arial"/>
        </w:rPr>
        <w:t>Ordinary cleaning does not guarantee a sterile, pathogen-free, or allergen-free Property. It excludes repairs, pest control, high-level work, heavy hauling, and hazardous-material or biohazard remediation unless separately agreed and performed lawfully by trained, equipped, and insured personnel.</w:t>
      </w:r>
    </w:p>
    <w:p w14:paraId="37CEF4A7" w14:textId="77777777" w:rsidR="0012612F" w:rsidRPr="002F392A" w:rsidRDefault="00000000">
      <w:pPr>
        <w:rPr>
          <w:rFonts w:ascii="Arial" w:hAnsi="Arial" w:cs="Arial"/>
        </w:rPr>
      </w:pPr>
      <w:r w:rsidRPr="002F392A">
        <w:rPr>
          <w:rFonts w:ascii="Arial" w:hAnsi="Arial" w:cs="Arial"/>
        </w:rPr>
        <w:t xml:space="preserve">Host must report a claimed deficiency within </w:t>
      </w:r>
      <w:r w:rsidRPr="002F392A">
        <w:rPr>
          <w:rFonts w:ascii="Arial" w:hAnsi="Arial" w:cs="Arial"/>
          <w:color w:val="1F4D78"/>
        </w:rPr>
        <w:t>[number]</w:t>
      </w:r>
      <w:r w:rsidRPr="002F392A">
        <w:rPr>
          <w:rFonts w:ascii="Arial" w:hAnsi="Arial" w:cs="Arial"/>
        </w:rPr>
        <w:t xml:space="preserve"> hours of inspection or check-in. If it is within scope and attributable to Cleaner, Cleaner will reasonably try to correct it within </w:t>
      </w:r>
      <w:r w:rsidRPr="002F392A">
        <w:rPr>
          <w:rFonts w:ascii="Arial" w:hAnsi="Arial" w:cs="Arial"/>
          <w:color w:val="1F4D78"/>
        </w:rPr>
        <w:t>[time]</w:t>
      </w:r>
      <w:r w:rsidRPr="002F392A">
        <w:rPr>
          <w:rFonts w:ascii="Arial" w:hAnsi="Arial" w:cs="Arial"/>
        </w:rPr>
        <w:t xml:space="preserve"> without another labor charge. This does not cover conditions created after Cleaner left, unavailable supplies or utilities, hidden defects, normal wear, guest conduct, or excluded work.</w:t>
      </w:r>
    </w:p>
    <w:p w14:paraId="198C6CC2" w14:textId="77777777" w:rsidR="0012612F" w:rsidRPr="002F392A" w:rsidRDefault="00000000">
      <w:pPr>
        <w:pStyle w:val="Heading2"/>
        <w:rPr>
          <w:rFonts w:ascii="Arial" w:hAnsi="Arial" w:cs="Arial"/>
        </w:rPr>
      </w:pPr>
      <w:r w:rsidRPr="002F392A">
        <w:rPr>
          <w:rFonts w:ascii="Arial" w:hAnsi="Arial" w:cs="Arial"/>
        </w:rPr>
        <w:lastRenderedPageBreak/>
        <w:t>2. Scheduling, access, and extra work</w:t>
      </w:r>
    </w:p>
    <w:p w14:paraId="3B3509E5" w14:textId="77777777" w:rsidR="0012612F" w:rsidRPr="002F392A" w:rsidRDefault="00000000">
      <w:pPr>
        <w:rPr>
          <w:rFonts w:ascii="Arial" w:hAnsi="Arial" w:cs="Arial"/>
        </w:rPr>
      </w:pPr>
      <w:r w:rsidRPr="002F392A">
        <w:rPr>
          <w:rFonts w:ascii="Arial" w:hAnsi="Arial" w:cs="Arial"/>
        </w:rPr>
        <w:t xml:space="preserve">Host will send requests through </w:t>
      </w:r>
      <w:r w:rsidRPr="002F392A">
        <w:rPr>
          <w:rFonts w:ascii="Arial" w:hAnsi="Arial" w:cs="Arial"/>
          <w:color w:val="1F4D78"/>
        </w:rPr>
        <w:t>[system]</w:t>
      </w:r>
      <w:r w:rsidRPr="002F392A">
        <w:rPr>
          <w:rFonts w:ascii="Arial" w:hAnsi="Arial" w:cs="Arial"/>
        </w:rPr>
        <w:t xml:space="preserve"> at least </w:t>
      </w:r>
      <w:r w:rsidRPr="002F392A">
        <w:rPr>
          <w:rFonts w:ascii="Arial" w:hAnsi="Arial" w:cs="Arial"/>
          <w:color w:val="1F4D78"/>
        </w:rPr>
        <w:t>[number]</w:t>
      </w:r>
      <w:r w:rsidRPr="002F392A">
        <w:rPr>
          <w:rFonts w:ascii="Arial" w:hAnsi="Arial" w:cs="Arial"/>
        </w:rPr>
        <w:t xml:space="preserve"> hours ahead. Cleaner will accept or decline each request. Normal service hours are </w:t>
      </w:r>
      <w:r w:rsidRPr="002F392A">
        <w:rPr>
          <w:rFonts w:ascii="Arial" w:hAnsi="Arial" w:cs="Arial"/>
          <w:color w:val="1F4D78"/>
        </w:rPr>
        <w:t>[start]</w:t>
      </w:r>
      <w:r w:rsidRPr="002F392A">
        <w:rPr>
          <w:rFonts w:ascii="Arial" w:hAnsi="Arial" w:cs="Arial"/>
        </w:rPr>
        <w:t xml:space="preserve"> to </w:t>
      </w:r>
      <w:r w:rsidRPr="002F392A">
        <w:rPr>
          <w:rFonts w:ascii="Arial" w:hAnsi="Arial" w:cs="Arial"/>
          <w:color w:val="1F4D78"/>
        </w:rPr>
        <w:t>[finish]</w:t>
      </w:r>
      <w:r w:rsidRPr="002F392A">
        <w:rPr>
          <w:rFonts w:ascii="Arial" w:hAnsi="Arial" w:cs="Arial"/>
        </w:rPr>
        <w:t>. Short-notice work is subject to availability and the rates below.</w:t>
      </w:r>
    </w:p>
    <w:p w14:paraId="7CC9719A" w14:textId="77777777" w:rsidR="0012612F" w:rsidRPr="002F392A" w:rsidRDefault="00000000">
      <w:pPr>
        <w:rPr>
          <w:rFonts w:ascii="Arial" w:hAnsi="Arial" w:cs="Arial"/>
        </w:rPr>
      </w:pPr>
      <w:r w:rsidRPr="002F392A">
        <w:rPr>
          <w:rFonts w:ascii="Arial" w:hAnsi="Arial" w:cs="Arial"/>
        </w:rPr>
        <w:t>Host will provide lawful, timely access, working utilities, parking and alarm instructions, and notice of known hazards, animals, occupied areas, construction, and surveillance affecting work areas. Cleaner will secure keys and codes, use them only for the Services, and return or delete them when this Agreement ends.</w:t>
      </w:r>
    </w:p>
    <w:p w14:paraId="571811DC" w14:textId="77777777" w:rsidR="0012612F" w:rsidRPr="002F392A" w:rsidRDefault="00000000">
      <w:pPr>
        <w:rPr>
          <w:rFonts w:ascii="Arial" w:hAnsi="Arial" w:cs="Arial"/>
        </w:rPr>
      </w:pPr>
      <w:r w:rsidRPr="002F392A">
        <w:rPr>
          <w:rFonts w:ascii="Arial" w:hAnsi="Arial" w:cs="Arial"/>
        </w:rPr>
        <w:t xml:space="preserve">Work outside the checklist requires written approval through </w:t>
      </w:r>
      <w:r w:rsidRPr="002F392A">
        <w:rPr>
          <w:rFonts w:ascii="Arial" w:hAnsi="Arial" w:cs="Arial"/>
          <w:color w:val="1F4D78"/>
        </w:rPr>
        <w:t>[method]</w:t>
      </w:r>
      <w:r w:rsidRPr="002F392A">
        <w:rPr>
          <w:rFonts w:ascii="Arial" w:hAnsi="Arial" w:cs="Arial"/>
        </w:rPr>
        <w:t xml:space="preserve"> stating the task and price. If Cleaner discovers an excessive mess, unsafe condition, or material scope change, Cleaner will document it and request instructions before continuing, except for reasonable immediate action needed to prevent injury or greater damage.</w:t>
      </w:r>
    </w:p>
    <w:p w14:paraId="51721AEF" w14:textId="77777777" w:rsidR="0012612F" w:rsidRPr="002F392A" w:rsidRDefault="00000000">
      <w:pPr>
        <w:pStyle w:val="Heading2"/>
        <w:rPr>
          <w:rFonts w:ascii="Arial" w:hAnsi="Arial" w:cs="Arial"/>
        </w:rPr>
      </w:pPr>
      <w:r w:rsidRPr="002F392A">
        <w:rPr>
          <w:rFonts w:ascii="Arial" w:hAnsi="Arial" w:cs="Arial"/>
        </w:rPr>
        <w:t>3. Health, safety, and chemicals</w:t>
      </w:r>
    </w:p>
    <w:p w14:paraId="21801FE3" w14:textId="77777777" w:rsidR="0012612F" w:rsidRPr="002F392A" w:rsidRDefault="00000000">
      <w:pPr>
        <w:rPr>
          <w:rFonts w:ascii="Arial" w:hAnsi="Arial" w:cs="Arial"/>
        </w:rPr>
      </w:pPr>
      <w:r w:rsidRPr="002F392A">
        <w:rPr>
          <w:rFonts w:ascii="Arial" w:hAnsi="Arial" w:cs="Arial"/>
        </w:rPr>
        <w:t>Each party remains responsible for the legal duties applying to it as an employer, contractor, supplier, property owner, or other regulated person.</w:t>
      </w:r>
    </w:p>
    <w:p w14:paraId="4B5411DE" w14:textId="77777777" w:rsidR="0012612F" w:rsidRPr="002F392A" w:rsidRDefault="00000000">
      <w:pPr>
        <w:rPr>
          <w:rFonts w:ascii="Arial" w:hAnsi="Arial" w:cs="Arial"/>
        </w:rPr>
      </w:pPr>
      <w:r w:rsidRPr="002F392A">
        <w:rPr>
          <w:rFonts w:ascii="Arial" w:hAnsi="Arial" w:cs="Arial"/>
        </w:rPr>
        <w:t>The party supplying a product will provide it in its original or properly workplace-labeled container and make its current SDS accessible as legally required. Cleaner will ensure its personnel have all required training, hazard information, safe equipment, ventilation, and personal protective equipment.</w:t>
      </w:r>
    </w:p>
    <w:p w14:paraId="733E59A5" w14:textId="77777777" w:rsidR="0012612F" w:rsidRPr="002F392A" w:rsidRDefault="00000000">
      <w:pPr>
        <w:rPr>
          <w:rFonts w:ascii="Arial" w:hAnsi="Arial" w:cs="Arial"/>
        </w:rPr>
      </w:pPr>
      <w:r w:rsidRPr="002F392A">
        <w:rPr>
          <w:rFonts w:ascii="Arial" w:hAnsi="Arial" w:cs="Arial"/>
        </w:rPr>
        <w:t xml:space="preserve">Cleaner will follow applicable law, labels, SDS instructions, dilution and contact times, and surface-care instructions. Cleaner will not use an unknown, leaking, recalled, or unlabeled product; put chemicals in food or beverage containers; or mix chemicals unless expressly permitted by the manufacturer and handled by a trained person. </w:t>
      </w:r>
      <w:r w:rsidRPr="002F392A">
        <w:rPr>
          <w:rFonts w:ascii="Arial" w:hAnsi="Arial" w:cs="Arial"/>
          <w:b/>
        </w:rPr>
        <w:t>Never mix bleach with ammonia, acids, vinegar, alcohol, or other incompatible products.</w:t>
      </w:r>
      <w:r w:rsidRPr="002F392A">
        <w:rPr>
          <w:rFonts w:ascii="Arial" w:hAnsi="Arial" w:cs="Arial"/>
        </w:rPr>
        <w:t xml:space="preserve"> Products and work areas must be left safe for guests.</w:t>
      </w:r>
    </w:p>
    <w:p w14:paraId="3A0213A4" w14:textId="77777777" w:rsidR="0012612F" w:rsidRPr="002F392A" w:rsidRDefault="00000000">
      <w:pPr>
        <w:rPr>
          <w:rFonts w:ascii="Arial" w:hAnsi="Arial" w:cs="Arial"/>
        </w:rPr>
      </w:pPr>
      <w:r w:rsidRPr="002F392A">
        <w:rPr>
          <w:rFonts w:ascii="Arial" w:hAnsi="Arial" w:cs="Arial"/>
        </w:rPr>
        <w:t>Ordinary cleaning excludes needles or sharps, significant blood or bodily fluids, sewage, suspected drug residue, chemical spills, hazardous waste, extensive mold, asbestos, lead dust, and similar contamination. Cleaner will avoid handling it, isolate the area when safe, notify Host, and allow qualified remediation where required.</w:t>
      </w:r>
    </w:p>
    <w:p w14:paraId="7CB8486D" w14:textId="77777777" w:rsidR="0012612F" w:rsidRPr="002F392A" w:rsidRDefault="00000000">
      <w:pPr>
        <w:rPr>
          <w:rFonts w:ascii="Arial" w:hAnsi="Arial" w:cs="Arial"/>
        </w:rPr>
      </w:pPr>
      <w:r w:rsidRPr="002F392A">
        <w:rPr>
          <w:rFonts w:ascii="Arial" w:hAnsi="Arial" w:cs="Arial"/>
        </w:rPr>
        <w:t>Cleaner may stop or refuse work without penalty when a condition or instruction is reasonably believed unsafe, unlawful, beyond Cleaner’s training, contrary to a label or SDS, or lacking required controls or protective equipment. Work may resume after correction and agreement on a lawful safe method.</w:t>
      </w:r>
    </w:p>
    <w:p w14:paraId="44BF733C" w14:textId="77777777" w:rsidR="0012612F" w:rsidRPr="002F392A" w:rsidRDefault="00000000">
      <w:pPr>
        <w:rPr>
          <w:rFonts w:ascii="Arial" w:hAnsi="Arial" w:cs="Arial"/>
        </w:rPr>
      </w:pPr>
      <w:r w:rsidRPr="002F392A">
        <w:rPr>
          <w:rFonts w:ascii="Arial" w:hAnsi="Arial" w:cs="Arial"/>
        </w:rPr>
        <w:t>In an emergency, contact emergency services first when appropriate, then the other party. Injuries, exposures, spills, damage, and serious near misses connected to the Services must be reported promptly. Each party will make reports legally required of it.</w:t>
      </w:r>
    </w:p>
    <w:p w14:paraId="7FB4A587" w14:textId="77777777" w:rsidR="0012612F" w:rsidRPr="002F392A" w:rsidRDefault="00000000">
      <w:pPr>
        <w:pStyle w:val="Heading2"/>
        <w:rPr>
          <w:rFonts w:ascii="Arial" w:hAnsi="Arial" w:cs="Arial"/>
        </w:rPr>
      </w:pPr>
      <w:r w:rsidRPr="002F392A">
        <w:rPr>
          <w:rFonts w:ascii="Arial" w:hAnsi="Arial" w:cs="Arial"/>
        </w:rPr>
        <w:lastRenderedPageBreak/>
        <w:t>4. Rates and payment</w:t>
      </w:r>
    </w:p>
    <w:tbl>
      <w:tblPr>
        <w:tblW w:w="9360" w:type="dxa"/>
        <w:tblInd w:w="120" w:type="dxa"/>
        <w:tblBorders>
          <w:top w:val="single" w:sz="4" w:space="0" w:color="B9C3CF"/>
          <w:left w:val="single" w:sz="4" w:space="0" w:color="B9C3CF"/>
          <w:bottom w:val="single" w:sz="4" w:space="0" w:color="B9C3CF"/>
          <w:right w:val="single" w:sz="4" w:space="0" w:color="B9C3CF"/>
          <w:insideH w:val="single" w:sz="4" w:space="0" w:color="B9C3CF"/>
          <w:insideV w:val="single" w:sz="4" w:space="0" w:color="B9C3CF"/>
        </w:tblBorders>
        <w:tblLayout w:type="fixed"/>
        <w:tblLook w:val="04A0" w:firstRow="1" w:lastRow="0" w:firstColumn="1" w:lastColumn="0" w:noHBand="0" w:noVBand="1"/>
      </w:tblPr>
      <w:tblGrid>
        <w:gridCol w:w="2700"/>
        <w:gridCol w:w="6660"/>
      </w:tblGrid>
      <w:tr w:rsidR="0012612F" w:rsidRPr="002F392A" w14:paraId="046F3F2F" w14:textId="77777777">
        <w:trPr>
          <w:tblHeader/>
        </w:trPr>
        <w:tc>
          <w:tcPr>
            <w:tcW w:w="2700" w:type="dxa"/>
            <w:shd w:val="clear" w:color="auto" w:fill="E8EEF5"/>
            <w:tcMar>
              <w:top w:w="80" w:type="dxa"/>
              <w:left w:w="120" w:type="dxa"/>
              <w:bottom w:w="80" w:type="dxa"/>
              <w:right w:w="120" w:type="dxa"/>
            </w:tcMar>
            <w:vAlign w:val="center"/>
          </w:tcPr>
          <w:p w14:paraId="503F18FD" w14:textId="77777777" w:rsidR="0012612F" w:rsidRPr="002F392A" w:rsidRDefault="00000000">
            <w:pPr>
              <w:spacing w:after="0" w:line="264" w:lineRule="auto"/>
              <w:rPr>
                <w:rFonts w:ascii="Arial" w:hAnsi="Arial" w:cs="Arial"/>
              </w:rPr>
            </w:pPr>
            <w:r w:rsidRPr="002F392A">
              <w:rPr>
                <w:rFonts w:ascii="Arial" w:hAnsi="Arial" w:cs="Arial"/>
                <w:b/>
                <w:color w:val="17365D"/>
                <w:sz w:val="20"/>
              </w:rPr>
              <w:t>Item</w:t>
            </w:r>
          </w:p>
        </w:tc>
        <w:tc>
          <w:tcPr>
            <w:tcW w:w="6660" w:type="dxa"/>
            <w:shd w:val="clear" w:color="auto" w:fill="E8EEF5"/>
            <w:tcMar>
              <w:top w:w="80" w:type="dxa"/>
              <w:left w:w="120" w:type="dxa"/>
              <w:bottom w:w="80" w:type="dxa"/>
              <w:right w:w="120" w:type="dxa"/>
            </w:tcMar>
            <w:vAlign w:val="center"/>
          </w:tcPr>
          <w:p w14:paraId="1FAE7FF3" w14:textId="77777777" w:rsidR="0012612F" w:rsidRPr="002F392A" w:rsidRDefault="00000000">
            <w:pPr>
              <w:spacing w:after="0" w:line="264" w:lineRule="auto"/>
              <w:rPr>
                <w:rFonts w:ascii="Arial" w:hAnsi="Arial" w:cs="Arial"/>
              </w:rPr>
            </w:pPr>
            <w:r w:rsidRPr="002F392A">
              <w:rPr>
                <w:rFonts w:ascii="Arial" w:hAnsi="Arial" w:cs="Arial"/>
                <w:b/>
                <w:color w:val="17365D"/>
                <w:sz w:val="20"/>
              </w:rPr>
              <w:t>Agreed term</w:t>
            </w:r>
          </w:p>
        </w:tc>
      </w:tr>
      <w:tr w:rsidR="0012612F" w:rsidRPr="002F392A" w14:paraId="7CC0B31C" w14:textId="77777777">
        <w:tc>
          <w:tcPr>
            <w:tcW w:w="2700" w:type="dxa"/>
            <w:tcMar>
              <w:top w:w="80" w:type="dxa"/>
              <w:left w:w="120" w:type="dxa"/>
              <w:bottom w:w="80" w:type="dxa"/>
              <w:right w:w="120" w:type="dxa"/>
            </w:tcMar>
            <w:vAlign w:val="center"/>
          </w:tcPr>
          <w:p w14:paraId="3AD7A080" w14:textId="77777777" w:rsidR="0012612F" w:rsidRPr="002F392A" w:rsidRDefault="00000000">
            <w:pPr>
              <w:spacing w:after="0" w:line="264" w:lineRule="auto"/>
              <w:rPr>
                <w:rFonts w:ascii="Arial" w:hAnsi="Arial" w:cs="Arial"/>
              </w:rPr>
            </w:pPr>
            <w:r w:rsidRPr="002F392A">
              <w:rPr>
                <w:rFonts w:ascii="Arial" w:hAnsi="Arial" w:cs="Arial"/>
                <w:sz w:val="19"/>
              </w:rPr>
              <w:t>Routine turnover</w:t>
            </w:r>
          </w:p>
        </w:tc>
        <w:tc>
          <w:tcPr>
            <w:tcW w:w="6660" w:type="dxa"/>
            <w:tcMar>
              <w:top w:w="80" w:type="dxa"/>
              <w:left w:w="120" w:type="dxa"/>
              <w:bottom w:w="80" w:type="dxa"/>
              <w:right w:w="120" w:type="dxa"/>
            </w:tcMar>
            <w:vAlign w:val="center"/>
          </w:tcPr>
          <w:p w14:paraId="7D3531B4" w14:textId="77777777" w:rsidR="0012612F" w:rsidRPr="002F392A" w:rsidRDefault="00000000">
            <w:pPr>
              <w:spacing w:after="0" w:line="264" w:lineRule="auto"/>
              <w:rPr>
                <w:rFonts w:ascii="Arial" w:hAnsi="Arial" w:cs="Arial"/>
              </w:rPr>
            </w:pPr>
            <w:r w:rsidRPr="002F392A">
              <w:rPr>
                <w:rFonts w:ascii="Arial" w:hAnsi="Arial" w:cs="Arial"/>
                <w:sz w:val="19"/>
              </w:rPr>
              <w:t>$</w:t>
            </w:r>
            <w:r w:rsidRPr="002F392A">
              <w:rPr>
                <w:rFonts w:ascii="Arial" w:hAnsi="Arial" w:cs="Arial"/>
                <w:color w:val="1F4D78"/>
                <w:sz w:val="19"/>
              </w:rPr>
              <w:t>[amount]</w:t>
            </w:r>
          </w:p>
        </w:tc>
      </w:tr>
      <w:tr w:rsidR="0012612F" w:rsidRPr="002F392A" w14:paraId="4527B19C" w14:textId="77777777">
        <w:tc>
          <w:tcPr>
            <w:tcW w:w="2700" w:type="dxa"/>
            <w:tcMar>
              <w:top w:w="80" w:type="dxa"/>
              <w:left w:w="120" w:type="dxa"/>
              <w:bottom w:w="80" w:type="dxa"/>
              <w:right w:w="120" w:type="dxa"/>
            </w:tcMar>
            <w:vAlign w:val="center"/>
          </w:tcPr>
          <w:p w14:paraId="07A42898" w14:textId="77777777" w:rsidR="0012612F" w:rsidRPr="002F392A" w:rsidRDefault="00000000">
            <w:pPr>
              <w:spacing w:after="0" w:line="264" w:lineRule="auto"/>
              <w:rPr>
                <w:rFonts w:ascii="Arial" w:hAnsi="Arial" w:cs="Arial"/>
              </w:rPr>
            </w:pPr>
            <w:r w:rsidRPr="002F392A">
              <w:rPr>
                <w:rFonts w:ascii="Arial" w:hAnsi="Arial" w:cs="Arial"/>
                <w:sz w:val="19"/>
              </w:rPr>
              <w:t>Short-notice or emergency premium</w:t>
            </w:r>
          </w:p>
        </w:tc>
        <w:tc>
          <w:tcPr>
            <w:tcW w:w="6660" w:type="dxa"/>
            <w:tcMar>
              <w:top w:w="80" w:type="dxa"/>
              <w:left w:w="120" w:type="dxa"/>
              <w:bottom w:w="80" w:type="dxa"/>
              <w:right w:w="120" w:type="dxa"/>
            </w:tcMar>
            <w:vAlign w:val="center"/>
          </w:tcPr>
          <w:p w14:paraId="3FB60697" w14:textId="77777777" w:rsidR="0012612F" w:rsidRPr="002F392A" w:rsidRDefault="00000000">
            <w:pPr>
              <w:spacing w:after="0" w:line="264" w:lineRule="auto"/>
              <w:rPr>
                <w:rFonts w:ascii="Arial" w:hAnsi="Arial" w:cs="Arial"/>
              </w:rPr>
            </w:pPr>
            <w:r w:rsidRPr="002F392A">
              <w:rPr>
                <w:rFonts w:ascii="Arial" w:hAnsi="Arial" w:cs="Arial"/>
                <w:sz w:val="19"/>
              </w:rPr>
              <w:t>$</w:t>
            </w:r>
            <w:r w:rsidRPr="002F392A">
              <w:rPr>
                <w:rFonts w:ascii="Arial" w:hAnsi="Arial" w:cs="Arial"/>
                <w:color w:val="1F4D78"/>
                <w:sz w:val="19"/>
              </w:rPr>
              <w:t>[amount or percentage]</w:t>
            </w:r>
          </w:p>
        </w:tc>
      </w:tr>
      <w:tr w:rsidR="0012612F" w:rsidRPr="002F392A" w14:paraId="16EDDF35" w14:textId="77777777">
        <w:tc>
          <w:tcPr>
            <w:tcW w:w="2700" w:type="dxa"/>
            <w:tcMar>
              <w:top w:w="80" w:type="dxa"/>
              <w:left w:w="120" w:type="dxa"/>
              <w:bottom w:w="80" w:type="dxa"/>
              <w:right w:w="120" w:type="dxa"/>
            </w:tcMar>
            <w:vAlign w:val="center"/>
          </w:tcPr>
          <w:p w14:paraId="1ED596F3" w14:textId="77777777" w:rsidR="0012612F" w:rsidRPr="002F392A" w:rsidRDefault="00000000">
            <w:pPr>
              <w:spacing w:after="0" w:line="264" w:lineRule="auto"/>
              <w:rPr>
                <w:rFonts w:ascii="Arial" w:hAnsi="Arial" w:cs="Arial"/>
              </w:rPr>
            </w:pPr>
            <w:r w:rsidRPr="002F392A">
              <w:rPr>
                <w:rFonts w:ascii="Arial" w:hAnsi="Arial" w:cs="Arial"/>
                <w:sz w:val="19"/>
              </w:rPr>
              <w:t>Approved extra work</w:t>
            </w:r>
          </w:p>
        </w:tc>
        <w:tc>
          <w:tcPr>
            <w:tcW w:w="6660" w:type="dxa"/>
            <w:tcMar>
              <w:top w:w="80" w:type="dxa"/>
              <w:left w:w="120" w:type="dxa"/>
              <w:bottom w:w="80" w:type="dxa"/>
              <w:right w:w="120" w:type="dxa"/>
            </w:tcMar>
            <w:vAlign w:val="center"/>
          </w:tcPr>
          <w:p w14:paraId="030CA3A0" w14:textId="77777777" w:rsidR="0012612F" w:rsidRPr="002F392A" w:rsidRDefault="00000000">
            <w:pPr>
              <w:spacing w:after="0" w:line="264" w:lineRule="auto"/>
              <w:rPr>
                <w:rFonts w:ascii="Arial" w:hAnsi="Arial" w:cs="Arial"/>
              </w:rPr>
            </w:pPr>
            <w:r w:rsidRPr="002F392A">
              <w:rPr>
                <w:rFonts w:ascii="Arial" w:hAnsi="Arial" w:cs="Arial"/>
                <w:sz w:val="19"/>
              </w:rPr>
              <w:t>$</w:t>
            </w:r>
            <w:r w:rsidRPr="002F392A">
              <w:rPr>
                <w:rFonts w:ascii="Arial" w:hAnsi="Arial" w:cs="Arial"/>
                <w:color w:val="1F4D78"/>
                <w:sz w:val="19"/>
              </w:rPr>
              <w:t>[amount]</w:t>
            </w:r>
            <w:r w:rsidRPr="002F392A">
              <w:rPr>
                <w:rFonts w:ascii="Arial" w:hAnsi="Arial" w:cs="Arial"/>
                <w:sz w:val="19"/>
              </w:rPr>
              <w:t xml:space="preserve"> per hour or written quote</w:t>
            </w:r>
          </w:p>
        </w:tc>
      </w:tr>
      <w:tr w:rsidR="0012612F" w:rsidRPr="002F392A" w14:paraId="5C54EC4E" w14:textId="77777777">
        <w:tc>
          <w:tcPr>
            <w:tcW w:w="2700" w:type="dxa"/>
            <w:tcMar>
              <w:top w:w="80" w:type="dxa"/>
              <w:left w:w="120" w:type="dxa"/>
              <w:bottom w:w="80" w:type="dxa"/>
              <w:right w:w="120" w:type="dxa"/>
            </w:tcMar>
            <w:vAlign w:val="center"/>
          </w:tcPr>
          <w:p w14:paraId="3E98C2EE" w14:textId="77777777" w:rsidR="0012612F" w:rsidRPr="002F392A" w:rsidRDefault="00000000">
            <w:pPr>
              <w:spacing w:after="0" w:line="264" w:lineRule="auto"/>
              <w:rPr>
                <w:rFonts w:ascii="Arial" w:hAnsi="Arial" w:cs="Arial"/>
              </w:rPr>
            </w:pPr>
            <w:r w:rsidRPr="002F392A">
              <w:rPr>
                <w:rFonts w:ascii="Arial" w:hAnsi="Arial" w:cs="Arial"/>
                <w:sz w:val="19"/>
              </w:rPr>
              <w:t>Laundry and supplies</w:t>
            </w:r>
          </w:p>
        </w:tc>
        <w:tc>
          <w:tcPr>
            <w:tcW w:w="6660" w:type="dxa"/>
            <w:tcMar>
              <w:top w:w="80" w:type="dxa"/>
              <w:left w:w="120" w:type="dxa"/>
              <w:bottom w:w="80" w:type="dxa"/>
              <w:right w:w="120" w:type="dxa"/>
            </w:tcMar>
            <w:vAlign w:val="center"/>
          </w:tcPr>
          <w:p w14:paraId="057B0AAB" w14:textId="77777777" w:rsidR="0012612F" w:rsidRPr="002F392A" w:rsidRDefault="00000000">
            <w:pPr>
              <w:spacing w:after="0" w:line="264" w:lineRule="auto"/>
              <w:rPr>
                <w:rFonts w:ascii="Arial" w:hAnsi="Arial" w:cs="Arial"/>
              </w:rPr>
            </w:pPr>
            <w:r w:rsidRPr="002F392A">
              <w:rPr>
                <w:rFonts w:ascii="Arial" w:hAnsi="Arial" w:cs="Arial"/>
                <w:color w:val="1F4D78"/>
                <w:sz w:val="19"/>
              </w:rPr>
              <w:t>[included or reimbursement terms]</w:t>
            </w:r>
          </w:p>
        </w:tc>
      </w:tr>
      <w:tr w:rsidR="0012612F" w:rsidRPr="002F392A" w14:paraId="03D9B673" w14:textId="77777777">
        <w:tc>
          <w:tcPr>
            <w:tcW w:w="2700" w:type="dxa"/>
            <w:tcMar>
              <w:top w:w="80" w:type="dxa"/>
              <w:left w:w="120" w:type="dxa"/>
              <w:bottom w:w="80" w:type="dxa"/>
              <w:right w:w="120" w:type="dxa"/>
            </w:tcMar>
            <w:vAlign w:val="center"/>
          </w:tcPr>
          <w:p w14:paraId="40FA504A" w14:textId="77777777" w:rsidR="0012612F" w:rsidRPr="002F392A" w:rsidRDefault="00000000">
            <w:pPr>
              <w:spacing w:after="0" w:line="264" w:lineRule="auto"/>
              <w:rPr>
                <w:rFonts w:ascii="Arial" w:hAnsi="Arial" w:cs="Arial"/>
              </w:rPr>
            </w:pPr>
            <w:r w:rsidRPr="002F392A">
              <w:rPr>
                <w:rFonts w:ascii="Arial" w:hAnsi="Arial" w:cs="Arial"/>
                <w:sz w:val="19"/>
              </w:rPr>
              <w:t>Lockout, waiting, or return trip</w:t>
            </w:r>
          </w:p>
        </w:tc>
        <w:tc>
          <w:tcPr>
            <w:tcW w:w="6660" w:type="dxa"/>
            <w:tcMar>
              <w:top w:w="80" w:type="dxa"/>
              <w:left w:w="120" w:type="dxa"/>
              <w:bottom w:w="80" w:type="dxa"/>
              <w:right w:w="120" w:type="dxa"/>
            </w:tcMar>
            <w:vAlign w:val="center"/>
          </w:tcPr>
          <w:p w14:paraId="5DE70C8F" w14:textId="77777777" w:rsidR="0012612F" w:rsidRPr="002F392A" w:rsidRDefault="00000000">
            <w:pPr>
              <w:spacing w:after="0" w:line="264" w:lineRule="auto"/>
              <w:rPr>
                <w:rFonts w:ascii="Arial" w:hAnsi="Arial" w:cs="Arial"/>
              </w:rPr>
            </w:pPr>
            <w:r w:rsidRPr="002F392A">
              <w:rPr>
                <w:rFonts w:ascii="Arial" w:hAnsi="Arial" w:cs="Arial"/>
                <w:color w:val="1F4D78"/>
                <w:sz w:val="19"/>
              </w:rPr>
              <w:t>[terms]</w:t>
            </w:r>
          </w:p>
        </w:tc>
      </w:tr>
      <w:tr w:rsidR="0012612F" w:rsidRPr="002F392A" w14:paraId="1E1B4109" w14:textId="77777777">
        <w:tc>
          <w:tcPr>
            <w:tcW w:w="2700" w:type="dxa"/>
            <w:tcMar>
              <w:top w:w="80" w:type="dxa"/>
              <w:left w:w="120" w:type="dxa"/>
              <w:bottom w:w="80" w:type="dxa"/>
              <w:right w:w="120" w:type="dxa"/>
            </w:tcMar>
            <w:vAlign w:val="center"/>
          </w:tcPr>
          <w:p w14:paraId="52390DDA" w14:textId="77777777" w:rsidR="0012612F" w:rsidRPr="002F392A" w:rsidRDefault="00000000">
            <w:pPr>
              <w:spacing w:after="0" w:line="264" w:lineRule="auto"/>
              <w:rPr>
                <w:rFonts w:ascii="Arial" w:hAnsi="Arial" w:cs="Arial"/>
              </w:rPr>
            </w:pPr>
            <w:r w:rsidRPr="002F392A">
              <w:rPr>
                <w:rFonts w:ascii="Arial" w:hAnsi="Arial" w:cs="Arial"/>
                <w:sz w:val="19"/>
              </w:rPr>
              <w:t>Cancellation</w:t>
            </w:r>
          </w:p>
        </w:tc>
        <w:tc>
          <w:tcPr>
            <w:tcW w:w="6660" w:type="dxa"/>
            <w:tcMar>
              <w:top w:w="80" w:type="dxa"/>
              <w:left w:w="120" w:type="dxa"/>
              <w:bottom w:w="80" w:type="dxa"/>
              <w:right w:w="120" w:type="dxa"/>
            </w:tcMar>
            <w:vAlign w:val="center"/>
          </w:tcPr>
          <w:p w14:paraId="71D5473F" w14:textId="77777777" w:rsidR="0012612F" w:rsidRPr="002F392A" w:rsidRDefault="00000000">
            <w:pPr>
              <w:spacing w:after="0" w:line="264" w:lineRule="auto"/>
              <w:rPr>
                <w:rFonts w:ascii="Arial" w:hAnsi="Arial" w:cs="Arial"/>
              </w:rPr>
            </w:pPr>
            <w:r w:rsidRPr="002F392A">
              <w:rPr>
                <w:rFonts w:ascii="Arial" w:hAnsi="Arial" w:cs="Arial"/>
                <w:color w:val="1F4D78"/>
                <w:sz w:val="19"/>
              </w:rPr>
              <w:t>[notice periods and fees]</w:t>
            </w:r>
          </w:p>
        </w:tc>
      </w:tr>
      <w:tr w:rsidR="0012612F" w:rsidRPr="002F392A" w14:paraId="168F7753" w14:textId="77777777">
        <w:tc>
          <w:tcPr>
            <w:tcW w:w="2700" w:type="dxa"/>
            <w:tcMar>
              <w:top w:w="80" w:type="dxa"/>
              <w:left w:w="120" w:type="dxa"/>
              <w:bottom w:w="80" w:type="dxa"/>
              <w:right w:w="120" w:type="dxa"/>
            </w:tcMar>
            <w:vAlign w:val="center"/>
          </w:tcPr>
          <w:p w14:paraId="169AC792" w14:textId="77777777" w:rsidR="0012612F" w:rsidRPr="002F392A" w:rsidRDefault="00000000">
            <w:pPr>
              <w:spacing w:after="0" w:line="264" w:lineRule="auto"/>
              <w:rPr>
                <w:rFonts w:ascii="Arial" w:hAnsi="Arial" w:cs="Arial"/>
              </w:rPr>
            </w:pPr>
            <w:r w:rsidRPr="002F392A">
              <w:rPr>
                <w:rFonts w:ascii="Arial" w:hAnsi="Arial" w:cs="Arial"/>
                <w:sz w:val="19"/>
              </w:rPr>
              <w:t>Invoicing and payment</w:t>
            </w:r>
          </w:p>
        </w:tc>
        <w:tc>
          <w:tcPr>
            <w:tcW w:w="6660" w:type="dxa"/>
            <w:tcMar>
              <w:top w:w="80" w:type="dxa"/>
              <w:left w:w="120" w:type="dxa"/>
              <w:bottom w:w="80" w:type="dxa"/>
              <w:right w:w="120" w:type="dxa"/>
            </w:tcMar>
            <w:vAlign w:val="center"/>
          </w:tcPr>
          <w:p w14:paraId="4AE6E296" w14:textId="77777777" w:rsidR="0012612F" w:rsidRPr="002F392A" w:rsidRDefault="00000000">
            <w:pPr>
              <w:spacing w:after="0" w:line="264" w:lineRule="auto"/>
              <w:rPr>
                <w:rFonts w:ascii="Arial" w:hAnsi="Arial" w:cs="Arial"/>
              </w:rPr>
            </w:pPr>
            <w:r w:rsidRPr="002F392A">
              <w:rPr>
                <w:rFonts w:ascii="Arial" w:hAnsi="Arial" w:cs="Arial"/>
                <w:color w:val="1F4D78"/>
                <w:sz w:val="19"/>
              </w:rPr>
              <w:t>[schedule]</w:t>
            </w:r>
            <w:r w:rsidRPr="002F392A">
              <w:rPr>
                <w:rFonts w:ascii="Arial" w:hAnsi="Arial" w:cs="Arial"/>
                <w:sz w:val="19"/>
              </w:rPr>
              <w:t xml:space="preserve">; due in </w:t>
            </w:r>
            <w:r w:rsidRPr="002F392A">
              <w:rPr>
                <w:rFonts w:ascii="Arial" w:hAnsi="Arial" w:cs="Arial"/>
                <w:color w:val="1F4D78"/>
                <w:sz w:val="19"/>
              </w:rPr>
              <w:t>[number]</w:t>
            </w:r>
            <w:r w:rsidRPr="002F392A">
              <w:rPr>
                <w:rFonts w:ascii="Arial" w:hAnsi="Arial" w:cs="Arial"/>
                <w:sz w:val="19"/>
              </w:rPr>
              <w:t xml:space="preserve"> days by </w:t>
            </w:r>
            <w:r w:rsidRPr="002F392A">
              <w:rPr>
                <w:rFonts w:ascii="Arial" w:hAnsi="Arial" w:cs="Arial"/>
                <w:color w:val="1F4D78"/>
                <w:sz w:val="19"/>
              </w:rPr>
              <w:t>[method]</w:t>
            </w:r>
          </w:p>
        </w:tc>
      </w:tr>
    </w:tbl>
    <w:p w14:paraId="18E17509" w14:textId="77777777" w:rsidR="0012612F" w:rsidRPr="002F392A" w:rsidRDefault="0012612F">
      <w:pPr>
        <w:spacing w:after="40"/>
        <w:rPr>
          <w:rFonts w:ascii="Arial" w:hAnsi="Arial" w:cs="Arial"/>
        </w:rPr>
      </w:pPr>
    </w:p>
    <w:p w14:paraId="1C53917F" w14:textId="77777777" w:rsidR="0012612F" w:rsidRPr="002F392A" w:rsidRDefault="00000000">
      <w:pPr>
        <w:rPr>
          <w:rFonts w:ascii="Arial" w:hAnsi="Arial" w:cs="Arial"/>
        </w:rPr>
      </w:pPr>
      <w:r w:rsidRPr="002F392A">
        <w:rPr>
          <w:rFonts w:ascii="Arial" w:hAnsi="Arial" w:cs="Arial"/>
        </w:rPr>
        <w:t xml:space="preserve">Host will identify a good-faith invoice dispute within </w:t>
      </w:r>
      <w:r w:rsidRPr="002F392A">
        <w:rPr>
          <w:rFonts w:ascii="Arial" w:hAnsi="Arial" w:cs="Arial"/>
          <w:color w:val="1F4D78"/>
        </w:rPr>
        <w:t>[number]</w:t>
      </w:r>
      <w:r w:rsidRPr="002F392A">
        <w:rPr>
          <w:rFonts w:ascii="Arial" w:hAnsi="Arial" w:cs="Arial"/>
        </w:rPr>
        <w:t xml:space="preserve"> days and pay all undisputed amounts on time. Taxes and lawful late charges will be handled as required by law.</w:t>
      </w:r>
    </w:p>
    <w:p w14:paraId="4D016397" w14:textId="77777777" w:rsidR="0012612F" w:rsidRPr="002F392A" w:rsidRDefault="00000000">
      <w:pPr>
        <w:pStyle w:val="Heading2"/>
        <w:rPr>
          <w:rFonts w:ascii="Arial" w:hAnsi="Arial" w:cs="Arial"/>
        </w:rPr>
      </w:pPr>
      <w:r w:rsidRPr="002F392A">
        <w:rPr>
          <w:rFonts w:ascii="Arial" w:hAnsi="Arial" w:cs="Arial"/>
        </w:rPr>
        <w:t>5. Damage, insurance, and legal status</w:t>
      </w:r>
    </w:p>
    <w:p w14:paraId="4956895F" w14:textId="77777777" w:rsidR="0012612F" w:rsidRPr="002F392A" w:rsidRDefault="00000000">
      <w:pPr>
        <w:rPr>
          <w:rFonts w:ascii="Arial" w:hAnsi="Arial" w:cs="Arial"/>
        </w:rPr>
      </w:pPr>
      <w:r w:rsidRPr="002F392A">
        <w:rPr>
          <w:rFonts w:ascii="Arial" w:hAnsi="Arial" w:cs="Arial"/>
        </w:rPr>
        <w:t>Cleaner will promptly report damage discovered or caused during the Services. Each party is responsible to the extent a loss results from its negligence, willful misconduct, breach, or other legal responsibility. Cleaner is not responsible for pre-existing damage, ordinary wear, hidden defects, improperly installed or unusually fragile items, or acts of guests, animals, owners, or third parties, except where law provides otherwise.</w:t>
      </w:r>
    </w:p>
    <w:p w14:paraId="17E0E279" w14:textId="77777777" w:rsidR="0012612F" w:rsidRPr="002F392A" w:rsidRDefault="00000000">
      <w:pPr>
        <w:rPr>
          <w:rFonts w:ascii="Arial" w:hAnsi="Arial" w:cs="Arial"/>
        </w:rPr>
      </w:pPr>
      <w:r w:rsidRPr="002F392A">
        <w:rPr>
          <w:rFonts w:ascii="Arial" w:hAnsi="Arial" w:cs="Arial"/>
        </w:rPr>
        <w:t xml:space="preserve">Cleaner will maintain required licenses and </w:t>
      </w:r>
      <w:r w:rsidRPr="002F392A">
        <w:rPr>
          <w:rFonts w:ascii="Arial" w:hAnsi="Arial" w:cs="Arial"/>
          <w:color w:val="1F4D78"/>
        </w:rPr>
        <w:t>[general liability amount]</w:t>
      </w:r>
      <w:r w:rsidRPr="002F392A">
        <w:rPr>
          <w:rFonts w:ascii="Arial" w:hAnsi="Arial" w:cs="Arial"/>
        </w:rPr>
        <w:t xml:space="preserve">, </w:t>
      </w:r>
      <w:r w:rsidRPr="002F392A">
        <w:rPr>
          <w:rFonts w:ascii="Arial" w:hAnsi="Arial" w:cs="Arial"/>
          <w:color w:val="1F4D78"/>
        </w:rPr>
        <w:t>[workers’ compensation/workplace insurance]</w:t>
      </w:r>
      <w:r w:rsidRPr="002F392A">
        <w:rPr>
          <w:rFonts w:ascii="Arial" w:hAnsi="Arial" w:cs="Arial"/>
        </w:rPr>
        <w:t xml:space="preserve">, and </w:t>
      </w:r>
      <w:r w:rsidRPr="002F392A">
        <w:rPr>
          <w:rFonts w:ascii="Arial" w:hAnsi="Arial" w:cs="Arial"/>
          <w:color w:val="1F4D78"/>
        </w:rPr>
        <w:t>[other coverage]</w:t>
      </w:r>
      <w:r w:rsidRPr="002F392A">
        <w:rPr>
          <w:rFonts w:ascii="Arial" w:hAnsi="Arial" w:cs="Arial"/>
        </w:rPr>
        <w:t>. Host will maintain property, premises-liability, and vacation-rental or business-use coverage. Each party should confirm coverage with its insurance professional.</w:t>
      </w:r>
    </w:p>
    <w:p w14:paraId="295CF115" w14:textId="77777777" w:rsidR="0012612F" w:rsidRPr="002F392A" w:rsidRDefault="00000000">
      <w:pPr>
        <w:rPr>
          <w:rFonts w:ascii="Arial" w:hAnsi="Arial" w:cs="Arial"/>
        </w:rPr>
      </w:pPr>
      <w:r w:rsidRPr="002F392A">
        <w:rPr>
          <w:rFonts w:ascii="Arial" w:hAnsi="Arial" w:cs="Arial"/>
        </w:rPr>
        <w:t>The parties intend Cleaner to operate independently, but actual working conditions and local law determine worker status. Nothing here avoids wage, overtime, payroll, tax, benefits, workers’ compensation, unemployment, scheduling, or other employment duties. If the relationship is not lawful independent contracting, the parties must correct their Agreement and practices.</w:t>
      </w:r>
    </w:p>
    <w:p w14:paraId="6D998426" w14:textId="77777777" w:rsidR="0012612F" w:rsidRPr="002F392A" w:rsidRDefault="00000000">
      <w:pPr>
        <w:pStyle w:val="Heading2"/>
        <w:rPr>
          <w:rFonts w:ascii="Arial" w:hAnsi="Arial" w:cs="Arial"/>
        </w:rPr>
      </w:pPr>
      <w:r w:rsidRPr="002F392A">
        <w:rPr>
          <w:rFonts w:ascii="Arial" w:hAnsi="Arial" w:cs="Arial"/>
        </w:rPr>
        <w:t>6. Privacy, termination, and general terms</w:t>
      </w:r>
    </w:p>
    <w:p w14:paraId="356F979F" w14:textId="77777777" w:rsidR="0012612F" w:rsidRPr="002F392A" w:rsidRDefault="00000000">
      <w:pPr>
        <w:rPr>
          <w:rFonts w:ascii="Arial" w:hAnsi="Arial" w:cs="Arial"/>
        </w:rPr>
      </w:pPr>
      <w:r w:rsidRPr="002F392A">
        <w:rPr>
          <w:rFonts w:ascii="Arial" w:hAnsi="Arial" w:cs="Arial"/>
        </w:rPr>
        <w:t>Cleaner will use access codes, guest details, and nonpublic Property information only for the Services. Photographs must avoid people and sensitive personal information. Cleaner will not publish Property or guest information without legally required consent. Host will disclose surveillance affecting work areas as required by law.</w:t>
      </w:r>
    </w:p>
    <w:p w14:paraId="1518854F" w14:textId="77777777" w:rsidR="0012612F" w:rsidRPr="002F392A" w:rsidRDefault="00000000">
      <w:pPr>
        <w:rPr>
          <w:rFonts w:ascii="Arial" w:hAnsi="Arial" w:cs="Arial"/>
        </w:rPr>
      </w:pPr>
      <w:r w:rsidRPr="002F392A">
        <w:rPr>
          <w:rFonts w:ascii="Arial" w:hAnsi="Arial" w:cs="Arial"/>
        </w:rPr>
        <w:t xml:space="preserve">Either party may end this Agreement on </w:t>
      </w:r>
      <w:r w:rsidRPr="002F392A">
        <w:rPr>
          <w:rFonts w:ascii="Arial" w:hAnsi="Arial" w:cs="Arial"/>
          <w:color w:val="1F4D78"/>
        </w:rPr>
        <w:t>[number]</w:t>
      </w:r>
      <w:r w:rsidRPr="002F392A">
        <w:rPr>
          <w:rFonts w:ascii="Arial" w:hAnsi="Arial" w:cs="Arial"/>
        </w:rPr>
        <w:t xml:space="preserve"> days’ written notice. Immediate termination is permitted where lawful for theft, violence or a credible threat, unlawful conduct, a serious safety violation, intentional disclosure of access credentials, or loss of required licensing or insurance. </w:t>
      </w:r>
      <w:r w:rsidRPr="002F392A">
        <w:rPr>
          <w:rFonts w:ascii="Arial" w:hAnsi="Arial" w:cs="Arial"/>
        </w:rPr>
        <w:lastRenderedPageBreak/>
        <w:t>Host will pay for completed and authorized work, and Cleaner will return Host property and credentials.</w:t>
      </w:r>
    </w:p>
    <w:p w14:paraId="68BED34E" w14:textId="77777777" w:rsidR="0012612F" w:rsidRPr="002F392A" w:rsidRDefault="00000000">
      <w:pPr>
        <w:rPr>
          <w:rFonts w:ascii="Arial" w:hAnsi="Arial" w:cs="Arial"/>
        </w:rPr>
      </w:pPr>
      <w:r w:rsidRPr="002F392A">
        <w:rPr>
          <w:rFonts w:ascii="Arial" w:hAnsi="Arial" w:cs="Arial"/>
        </w:rPr>
        <w:t xml:space="preserve">The laws of </w:t>
      </w:r>
      <w:r w:rsidRPr="002F392A">
        <w:rPr>
          <w:rFonts w:ascii="Arial" w:hAnsi="Arial" w:cs="Arial"/>
          <w:color w:val="1F4D78"/>
        </w:rPr>
        <w:t>[jurisdiction]</w:t>
      </w:r>
      <w:r w:rsidRPr="002F392A">
        <w:rPr>
          <w:rFonts w:ascii="Arial" w:hAnsi="Arial" w:cs="Arial"/>
        </w:rPr>
        <w:t xml:space="preserve"> govern, subject to mandatory local law. The parties will first try in good faith for </w:t>
      </w:r>
      <w:r w:rsidRPr="002F392A">
        <w:rPr>
          <w:rFonts w:ascii="Arial" w:hAnsi="Arial" w:cs="Arial"/>
          <w:color w:val="1F4D78"/>
        </w:rPr>
        <w:t>[number]</w:t>
      </w:r>
      <w:r w:rsidRPr="002F392A">
        <w:rPr>
          <w:rFonts w:ascii="Arial" w:hAnsi="Arial" w:cs="Arial"/>
        </w:rPr>
        <w:t xml:space="preserve"> days to resolve a dispute. Unresolved disputes will be handled by </w:t>
      </w:r>
      <w:r w:rsidRPr="002F392A">
        <w:rPr>
          <w:rFonts w:ascii="Arial" w:hAnsi="Arial" w:cs="Arial"/>
          <w:color w:val="1F4D78"/>
        </w:rPr>
        <w:t>[locally reviewed process]</w:t>
      </w:r>
      <w:r w:rsidRPr="002F392A">
        <w:rPr>
          <w:rFonts w:ascii="Arial" w:hAnsi="Arial" w:cs="Arial"/>
        </w:rPr>
        <w:t xml:space="preserve"> in </w:t>
      </w:r>
      <w:r w:rsidRPr="002F392A">
        <w:rPr>
          <w:rFonts w:ascii="Arial" w:hAnsi="Arial" w:cs="Arial"/>
          <w:color w:val="1F4D78"/>
        </w:rPr>
        <w:t>[location]</w:t>
      </w:r>
      <w:r w:rsidRPr="002F392A">
        <w:rPr>
          <w:rFonts w:ascii="Arial" w:hAnsi="Arial" w:cs="Arial"/>
        </w:rPr>
        <w:t>. This Agreement and its checklist are the entire agreement about the Services. Changes must be written and accepted by both parties. Electronic signatures are permitted where lawful.</w:t>
      </w:r>
    </w:p>
    <w:p w14:paraId="7BBD4C98" w14:textId="77777777" w:rsidR="0012612F" w:rsidRPr="002F392A" w:rsidRDefault="00000000">
      <w:pPr>
        <w:pStyle w:val="Heading2"/>
        <w:rPr>
          <w:rFonts w:ascii="Arial" w:hAnsi="Arial" w:cs="Arial"/>
        </w:rPr>
      </w:pPr>
      <w:r w:rsidRPr="002F392A">
        <w:rPr>
          <w:rFonts w:ascii="Arial" w:hAnsi="Arial" w:cs="Arial"/>
        </w:rPr>
        <w:t>Signatures</w:t>
      </w:r>
    </w:p>
    <w:p w14:paraId="28306DB0" w14:textId="77777777" w:rsidR="0012612F" w:rsidRPr="002F392A" w:rsidRDefault="00000000">
      <w:pPr>
        <w:rPr>
          <w:rFonts w:ascii="Arial" w:hAnsi="Arial" w:cs="Arial"/>
        </w:rPr>
      </w:pPr>
      <w:r w:rsidRPr="002F392A">
        <w:rPr>
          <w:rFonts w:ascii="Arial" w:hAnsi="Arial" w:cs="Arial"/>
        </w:rPr>
        <w:t>By signing, each party confirms it has read this Agreement, had the opportunity to obtain professional advice, and understands that safety and legal compliance take priority over turnover deadlines.</w:t>
      </w:r>
    </w:p>
    <w:tbl>
      <w:tblPr>
        <w:tblW w:w="9360" w:type="dxa"/>
        <w:tblInd w:w="120" w:type="dxa"/>
        <w:tblBorders>
          <w:top w:val="single" w:sz="4" w:space="0" w:color="B9C3CF"/>
          <w:left w:val="single" w:sz="4" w:space="0" w:color="B9C3CF"/>
          <w:bottom w:val="single" w:sz="4" w:space="0" w:color="B9C3CF"/>
          <w:right w:val="single" w:sz="4" w:space="0" w:color="B9C3CF"/>
          <w:insideH w:val="single" w:sz="4" w:space="0" w:color="B9C3CF"/>
          <w:insideV w:val="single" w:sz="4" w:space="0" w:color="B9C3CF"/>
        </w:tblBorders>
        <w:tblLayout w:type="fixed"/>
        <w:tblLook w:val="04A0" w:firstRow="1" w:lastRow="0" w:firstColumn="1" w:lastColumn="0" w:noHBand="0" w:noVBand="1"/>
      </w:tblPr>
      <w:tblGrid>
        <w:gridCol w:w="4680"/>
        <w:gridCol w:w="4680"/>
      </w:tblGrid>
      <w:tr w:rsidR="0012612F" w:rsidRPr="002F392A" w14:paraId="32A6787D" w14:textId="77777777">
        <w:trPr>
          <w:tblHeader/>
        </w:trPr>
        <w:tc>
          <w:tcPr>
            <w:tcW w:w="4680" w:type="dxa"/>
            <w:shd w:val="clear" w:color="auto" w:fill="E8EEF5"/>
            <w:tcMar>
              <w:top w:w="80" w:type="dxa"/>
              <w:left w:w="120" w:type="dxa"/>
              <w:bottom w:w="80" w:type="dxa"/>
              <w:right w:w="120" w:type="dxa"/>
            </w:tcMar>
            <w:vAlign w:val="center"/>
          </w:tcPr>
          <w:p w14:paraId="64ECC630" w14:textId="77777777" w:rsidR="0012612F" w:rsidRPr="002F392A" w:rsidRDefault="00000000">
            <w:pPr>
              <w:spacing w:after="0" w:line="264" w:lineRule="auto"/>
              <w:rPr>
                <w:rFonts w:ascii="Arial" w:hAnsi="Arial" w:cs="Arial"/>
              </w:rPr>
            </w:pPr>
            <w:r w:rsidRPr="002F392A">
              <w:rPr>
                <w:rFonts w:ascii="Arial" w:hAnsi="Arial" w:cs="Arial"/>
                <w:b/>
                <w:color w:val="17365D"/>
                <w:sz w:val="20"/>
              </w:rPr>
              <w:t>Host</w:t>
            </w:r>
          </w:p>
        </w:tc>
        <w:tc>
          <w:tcPr>
            <w:tcW w:w="4680" w:type="dxa"/>
            <w:shd w:val="clear" w:color="auto" w:fill="E8EEF5"/>
            <w:tcMar>
              <w:top w:w="80" w:type="dxa"/>
              <w:left w:w="120" w:type="dxa"/>
              <w:bottom w:w="80" w:type="dxa"/>
              <w:right w:w="120" w:type="dxa"/>
            </w:tcMar>
            <w:vAlign w:val="center"/>
          </w:tcPr>
          <w:p w14:paraId="6A7C03B0" w14:textId="77777777" w:rsidR="0012612F" w:rsidRPr="002F392A" w:rsidRDefault="00000000">
            <w:pPr>
              <w:spacing w:after="0" w:line="264" w:lineRule="auto"/>
              <w:rPr>
                <w:rFonts w:ascii="Arial" w:hAnsi="Arial" w:cs="Arial"/>
              </w:rPr>
            </w:pPr>
            <w:r w:rsidRPr="002F392A">
              <w:rPr>
                <w:rFonts w:ascii="Arial" w:hAnsi="Arial" w:cs="Arial"/>
                <w:b/>
                <w:color w:val="17365D"/>
                <w:sz w:val="20"/>
              </w:rPr>
              <w:t>Cleaner</w:t>
            </w:r>
          </w:p>
        </w:tc>
      </w:tr>
      <w:tr w:rsidR="0012612F" w:rsidRPr="002F392A" w14:paraId="7E8B52F3" w14:textId="77777777">
        <w:tc>
          <w:tcPr>
            <w:tcW w:w="4680" w:type="dxa"/>
            <w:tcMar>
              <w:top w:w="80" w:type="dxa"/>
              <w:left w:w="120" w:type="dxa"/>
              <w:bottom w:w="80" w:type="dxa"/>
              <w:right w:w="120" w:type="dxa"/>
            </w:tcMar>
            <w:vAlign w:val="center"/>
          </w:tcPr>
          <w:p w14:paraId="37692F6C" w14:textId="77777777" w:rsidR="0012612F" w:rsidRPr="002F392A" w:rsidRDefault="00000000">
            <w:pPr>
              <w:spacing w:after="0" w:line="264" w:lineRule="auto"/>
              <w:rPr>
                <w:rFonts w:ascii="Arial" w:hAnsi="Arial" w:cs="Arial"/>
              </w:rPr>
            </w:pPr>
            <w:r w:rsidRPr="002F392A">
              <w:rPr>
                <w:rFonts w:ascii="Arial" w:hAnsi="Arial" w:cs="Arial"/>
                <w:sz w:val="19"/>
              </w:rPr>
              <w:t xml:space="preserve">Name: </w:t>
            </w:r>
            <w:r w:rsidRPr="002F392A">
              <w:rPr>
                <w:rFonts w:ascii="Arial" w:hAnsi="Arial" w:cs="Arial"/>
                <w:color w:val="1F4D78"/>
                <w:sz w:val="19"/>
              </w:rPr>
              <w:t>[name]</w:t>
            </w:r>
          </w:p>
        </w:tc>
        <w:tc>
          <w:tcPr>
            <w:tcW w:w="4680" w:type="dxa"/>
            <w:tcMar>
              <w:top w:w="80" w:type="dxa"/>
              <w:left w:w="120" w:type="dxa"/>
              <w:bottom w:w="80" w:type="dxa"/>
              <w:right w:w="120" w:type="dxa"/>
            </w:tcMar>
            <w:vAlign w:val="center"/>
          </w:tcPr>
          <w:p w14:paraId="594D1E2C" w14:textId="77777777" w:rsidR="0012612F" w:rsidRPr="002F392A" w:rsidRDefault="00000000">
            <w:pPr>
              <w:spacing w:after="0" w:line="264" w:lineRule="auto"/>
              <w:rPr>
                <w:rFonts w:ascii="Arial" w:hAnsi="Arial" w:cs="Arial"/>
              </w:rPr>
            </w:pPr>
            <w:r w:rsidRPr="002F392A">
              <w:rPr>
                <w:rFonts w:ascii="Arial" w:hAnsi="Arial" w:cs="Arial"/>
                <w:sz w:val="19"/>
              </w:rPr>
              <w:t xml:space="preserve">Name: </w:t>
            </w:r>
            <w:r w:rsidRPr="002F392A">
              <w:rPr>
                <w:rFonts w:ascii="Arial" w:hAnsi="Arial" w:cs="Arial"/>
                <w:color w:val="1F4D78"/>
                <w:sz w:val="19"/>
              </w:rPr>
              <w:t>[name]</w:t>
            </w:r>
          </w:p>
        </w:tc>
      </w:tr>
      <w:tr w:rsidR="0012612F" w:rsidRPr="002F392A" w14:paraId="1C0E4D6A" w14:textId="77777777">
        <w:tc>
          <w:tcPr>
            <w:tcW w:w="4680" w:type="dxa"/>
            <w:tcMar>
              <w:top w:w="80" w:type="dxa"/>
              <w:left w:w="120" w:type="dxa"/>
              <w:bottom w:w="80" w:type="dxa"/>
              <w:right w:w="120" w:type="dxa"/>
            </w:tcMar>
            <w:vAlign w:val="center"/>
          </w:tcPr>
          <w:p w14:paraId="41FA33BB" w14:textId="77777777" w:rsidR="0012612F" w:rsidRPr="002F392A" w:rsidRDefault="00000000">
            <w:pPr>
              <w:spacing w:after="0" w:line="264" w:lineRule="auto"/>
              <w:rPr>
                <w:rFonts w:ascii="Arial" w:hAnsi="Arial" w:cs="Arial"/>
              </w:rPr>
            </w:pPr>
            <w:r w:rsidRPr="002F392A">
              <w:rPr>
                <w:rFonts w:ascii="Arial" w:hAnsi="Arial" w:cs="Arial"/>
                <w:sz w:val="19"/>
              </w:rPr>
              <w:t>Signature: ____________________</w:t>
            </w:r>
          </w:p>
        </w:tc>
        <w:tc>
          <w:tcPr>
            <w:tcW w:w="4680" w:type="dxa"/>
            <w:tcMar>
              <w:top w:w="80" w:type="dxa"/>
              <w:left w:w="120" w:type="dxa"/>
              <w:bottom w:w="80" w:type="dxa"/>
              <w:right w:w="120" w:type="dxa"/>
            </w:tcMar>
            <w:vAlign w:val="center"/>
          </w:tcPr>
          <w:p w14:paraId="369F65B9" w14:textId="77777777" w:rsidR="0012612F" w:rsidRPr="002F392A" w:rsidRDefault="00000000">
            <w:pPr>
              <w:spacing w:after="0" w:line="264" w:lineRule="auto"/>
              <w:rPr>
                <w:rFonts w:ascii="Arial" w:hAnsi="Arial" w:cs="Arial"/>
              </w:rPr>
            </w:pPr>
            <w:r w:rsidRPr="002F392A">
              <w:rPr>
                <w:rFonts w:ascii="Arial" w:hAnsi="Arial" w:cs="Arial"/>
                <w:sz w:val="19"/>
              </w:rPr>
              <w:t>Signature: ____________________</w:t>
            </w:r>
          </w:p>
        </w:tc>
      </w:tr>
      <w:tr w:rsidR="0012612F" w:rsidRPr="002F392A" w14:paraId="49C51954" w14:textId="77777777">
        <w:tc>
          <w:tcPr>
            <w:tcW w:w="4680" w:type="dxa"/>
            <w:tcMar>
              <w:top w:w="80" w:type="dxa"/>
              <w:left w:w="120" w:type="dxa"/>
              <w:bottom w:w="80" w:type="dxa"/>
              <w:right w:w="120" w:type="dxa"/>
            </w:tcMar>
            <w:vAlign w:val="center"/>
          </w:tcPr>
          <w:p w14:paraId="6BBCA1DD" w14:textId="77777777" w:rsidR="0012612F" w:rsidRPr="002F392A" w:rsidRDefault="00000000">
            <w:pPr>
              <w:spacing w:after="0" w:line="264" w:lineRule="auto"/>
              <w:rPr>
                <w:rFonts w:ascii="Arial" w:hAnsi="Arial" w:cs="Arial"/>
              </w:rPr>
            </w:pPr>
            <w:r w:rsidRPr="002F392A">
              <w:rPr>
                <w:rFonts w:ascii="Arial" w:hAnsi="Arial" w:cs="Arial"/>
                <w:sz w:val="19"/>
              </w:rPr>
              <w:t>Date: ____________________</w:t>
            </w:r>
          </w:p>
        </w:tc>
        <w:tc>
          <w:tcPr>
            <w:tcW w:w="4680" w:type="dxa"/>
            <w:tcMar>
              <w:top w:w="80" w:type="dxa"/>
              <w:left w:w="120" w:type="dxa"/>
              <w:bottom w:w="80" w:type="dxa"/>
              <w:right w:w="120" w:type="dxa"/>
            </w:tcMar>
            <w:vAlign w:val="center"/>
          </w:tcPr>
          <w:p w14:paraId="3E9A8AA1" w14:textId="77777777" w:rsidR="0012612F" w:rsidRPr="002F392A" w:rsidRDefault="00000000">
            <w:pPr>
              <w:spacing w:after="0" w:line="264" w:lineRule="auto"/>
              <w:rPr>
                <w:rFonts w:ascii="Arial" w:hAnsi="Arial" w:cs="Arial"/>
              </w:rPr>
            </w:pPr>
            <w:r w:rsidRPr="002F392A">
              <w:rPr>
                <w:rFonts w:ascii="Arial" w:hAnsi="Arial" w:cs="Arial"/>
                <w:sz w:val="19"/>
              </w:rPr>
              <w:t>Date: ____________________</w:t>
            </w:r>
          </w:p>
        </w:tc>
      </w:tr>
    </w:tbl>
    <w:p w14:paraId="2969995D" w14:textId="77777777" w:rsidR="0012612F" w:rsidRPr="002F392A" w:rsidRDefault="0012612F">
      <w:pPr>
        <w:spacing w:after="40"/>
        <w:rPr>
          <w:rFonts w:ascii="Arial" w:hAnsi="Arial" w:cs="Arial"/>
        </w:rPr>
      </w:pPr>
    </w:p>
    <w:p w14:paraId="532D4333" w14:textId="77777777" w:rsidR="0012612F" w:rsidRPr="002F392A" w:rsidRDefault="00000000">
      <w:pPr>
        <w:pStyle w:val="Heading1"/>
        <w:pageBreakBefore/>
        <w:rPr>
          <w:rFonts w:ascii="Arial" w:hAnsi="Arial" w:cs="Arial"/>
        </w:rPr>
      </w:pPr>
      <w:r w:rsidRPr="002F392A">
        <w:rPr>
          <w:rFonts w:ascii="Arial" w:hAnsi="Arial" w:cs="Arial"/>
        </w:rPr>
        <w:lastRenderedPageBreak/>
        <w:t>Property Checklist</w:t>
      </w:r>
    </w:p>
    <w:p w14:paraId="0A77E122" w14:textId="77777777" w:rsidR="0012612F" w:rsidRPr="002F392A" w:rsidRDefault="00000000">
      <w:pPr>
        <w:rPr>
          <w:rFonts w:ascii="Arial" w:hAnsi="Arial" w:cs="Arial"/>
        </w:rPr>
      </w:pPr>
      <w:r w:rsidRPr="002F392A">
        <w:rPr>
          <w:rFonts w:ascii="Arial" w:hAnsi="Arial" w:cs="Arial"/>
          <w:b/>
        </w:rPr>
        <w:t>Property:</w:t>
      </w:r>
      <w:r w:rsidRPr="002F392A">
        <w:rPr>
          <w:rFonts w:ascii="Arial" w:hAnsi="Arial" w:cs="Arial"/>
        </w:rPr>
        <w:t xml:space="preserve"> </w:t>
      </w:r>
      <w:r w:rsidRPr="002F392A">
        <w:rPr>
          <w:rFonts w:ascii="Arial" w:hAnsi="Arial" w:cs="Arial"/>
          <w:color w:val="1F4D78"/>
        </w:rPr>
        <w:t>[name/address]</w:t>
      </w:r>
      <w:r w:rsidRPr="002F392A">
        <w:rPr>
          <w:rFonts w:ascii="Arial" w:hAnsi="Arial" w:cs="Arial"/>
        </w:rPr>
        <w:br/>
      </w:r>
      <w:r w:rsidRPr="002F392A">
        <w:rPr>
          <w:rFonts w:ascii="Arial" w:hAnsi="Arial" w:cs="Arial"/>
          <w:b/>
        </w:rPr>
        <w:t>Checkout/check-in:</w:t>
      </w:r>
      <w:r w:rsidRPr="002F392A">
        <w:rPr>
          <w:rFonts w:ascii="Arial" w:hAnsi="Arial" w:cs="Arial"/>
        </w:rPr>
        <w:t xml:space="preserve"> </w:t>
      </w:r>
      <w:r w:rsidRPr="002F392A">
        <w:rPr>
          <w:rFonts w:ascii="Arial" w:hAnsi="Arial" w:cs="Arial"/>
          <w:color w:val="1F4D78"/>
        </w:rPr>
        <w:t>[times]</w:t>
      </w:r>
      <w:r w:rsidRPr="002F392A">
        <w:rPr>
          <w:rFonts w:ascii="Arial" w:hAnsi="Arial" w:cs="Arial"/>
        </w:rPr>
        <w:br/>
      </w:r>
      <w:r w:rsidRPr="002F392A">
        <w:rPr>
          <w:rFonts w:ascii="Arial" w:hAnsi="Arial" w:cs="Arial"/>
          <w:b/>
        </w:rPr>
        <w:t>Emergency contact:</w:t>
      </w:r>
      <w:r w:rsidRPr="002F392A">
        <w:rPr>
          <w:rFonts w:ascii="Arial" w:hAnsi="Arial" w:cs="Arial"/>
        </w:rPr>
        <w:t xml:space="preserve"> </w:t>
      </w:r>
      <w:r w:rsidRPr="002F392A">
        <w:rPr>
          <w:rFonts w:ascii="Arial" w:hAnsi="Arial" w:cs="Arial"/>
          <w:color w:val="1F4D78"/>
        </w:rPr>
        <w:t>[name and number]</w:t>
      </w:r>
      <w:r w:rsidRPr="002F392A">
        <w:rPr>
          <w:rFonts w:ascii="Arial" w:hAnsi="Arial" w:cs="Arial"/>
        </w:rPr>
        <w:br/>
      </w:r>
      <w:r w:rsidRPr="002F392A">
        <w:rPr>
          <w:rFonts w:ascii="Arial" w:hAnsi="Arial" w:cs="Arial"/>
          <w:b/>
        </w:rPr>
        <w:t>Known hazards/special conditions:</w:t>
      </w:r>
      <w:r w:rsidRPr="002F392A">
        <w:rPr>
          <w:rFonts w:ascii="Arial" w:hAnsi="Arial" w:cs="Arial"/>
        </w:rPr>
        <w:t xml:space="preserve"> </w:t>
      </w:r>
      <w:r w:rsidRPr="002F392A">
        <w:rPr>
          <w:rFonts w:ascii="Arial" w:hAnsi="Arial" w:cs="Arial"/>
          <w:color w:val="1F4D78"/>
        </w:rPr>
        <w:t>[details]</w:t>
      </w:r>
      <w:r w:rsidRPr="002F392A">
        <w:rPr>
          <w:rFonts w:ascii="Arial" w:hAnsi="Arial" w:cs="Arial"/>
        </w:rPr>
        <w:br/>
      </w:r>
      <w:r w:rsidRPr="002F392A">
        <w:rPr>
          <w:rFonts w:ascii="Arial" w:hAnsi="Arial" w:cs="Arial"/>
          <w:b/>
        </w:rPr>
        <w:t>Approved products/surface restrictions:</w:t>
      </w:r>
      <w:r w:rsidRPr="002F392A">
        <w:rPr>
          <w:rFonts w:ascii="Arial" w:hAnsi="Arial" w:cs="Arial"/>
        </w:rPr>
        <w:t xml:space="preserve"> </w:t>
      </w:r>
      <w:r w:rsidRPr="002F392A">
        <w:rPr>
          <w:rFonts w:ascii="Arial" w:hAnsi="Arial" w:cs="Arial"/>
          <w:color w:val="1F4D78"/>
        </w:rPr>
        <w:t>[details]</w:t>
      </w:r>
      <w:r w:rsidRPr="002F392A">
        <w:rPr>
          <w:rFonts w:ascii="Arial" w:hAnsi="Arial" w:cs="Arial"/>
        </w:rPr>
        <w:br/>
      </w:r>
      <w:r w:rsidRPr="002F392A">
        <w:rPr>
          <w:rFonts w:ascii="Arial" w:hAnsi="Arial" w:cs="Arial"/>
          <w:b/>
        </w:rPr>
        <w:t>SDS access:</w:t>
      </w:r>
      <w:r w:rsidRPr="002F392A">
        <w:rPr>
          <w:rFonts w:ascii="Arial" w:hAnsi="Arial" w:cs="Arial"/>
        </w:rPr>
        <w:t xml:space="preserve"> </w:t>
      </w:r>
      <w:r w:rsidRPr="002F392A">
        <w:rPr>
          <w:rFonts w:ascii="Arial" w:hAnsi="Arial" w:cs="Arial"/>
          <w:color w:val="1F4D78"/>
        </w:rPr>
        <w:t>[location or method]</w:t>
      </w:r>
    </w:p>
    <w:p w14:paraId="34049484" w14:textId="77777777" w:rsidR="0012612F" w:rsidRPr="002F392A" w:rsidRDefault="00000000">
      <w:pPr>
        <w:spacing w:after="80"/>
        <w:ind w:left="72"/>
        <w:rPr>
          <w:rFonts w:ascii="Arial" w:hAnsi="Arial" w:cs="Arial"/>
        </w:rPr>
      </w:pPr>
      <w:r w:rsidRPr="002F392A">
        <w:rPr>
          <w:rFonts w:ascii="Segoe UI Symbol" w:hAnsi="Segoe UI Symbol" w:cs="Segoe UI Symbol"/>
          <w:color w:val="1F4D78"/>
        </w:rPr>
        <w:t>☐</w:t>
      </w:r>
      <w:r w:rsidRPr="002F392A">
        <w:rPr>
          <w:rFonts w:ascii="Arial" w:hAnsi="Arial" w:cs="Arial"/>
          <w:color w:val="1F4D78"/>
        </w:rPr>
        <w:t xml:space="preserve">  </w:t>
      </w:r>
      <w:r w:rsidRPr="002F392A">
        <w:rPr>
          <w:rFonts w:ascii="Arial" w:hAnsi="Arial" w:cs="Arial"/>
        </w:rPr>
        <w:t xml:space="preserve">Entry/common areas: </w:t>
      </w:r>
      <w:r w:rsidRPr="002F392A">
        <w:rPr>
          <w:rFonts w:ascii="Arial" w:hAnsi="Arial" w:cs="Arial"/>
          <w:color w:val="1F4D78"/>
        </w:rPr>
        <w:t>[tasks and measurable result]</w:t>
      </w:r>
    </w:p>
    <w:p w14:paraId="2EC26A84" w14:textId="77777777" w:rsidR="0012612F" w:rsidRPr="002F392A" w:rsidRDefault="00000000">
      <w:pPr>
        <w:spacing w:after="80"/>
        <w:ind w:left="72"/>
        <w:rPr>
          <w:rFonts w:ascii="Arial" w:hAnsi="Arial" w:cs="Arial"/>
        </w:rPr>
      </w:pPr>
      <w:r w:rsidRPr="002F392A">
        <w:rPr>
          <w:rFonts w:ascii="Segoe UI Symbol" w:hAnsi="Segoe UI Symbol" w:cs="Segoe UI Symbol"/>
          <w:color w:val="1F4D78"/>
        </w:rPr>
        <w:t>☐</w:t>
      </w:r>
      <w:r w:rsidRPr="002F392A">
        <w:rPr>
          <w:rFonts w:ascii="Arial" w:hAnsi="Arial" w:cs="Arial"/>
          <w:color w:val="1F4D78"/>
        </w:rPr>
        <w:t xml:space="preserve">  </w:t>
      </w:r>
      <w:r w:rsidRPr="002F392A">
        <w:rPr>
          <w:rFonts w:ascii="Arial" w:hAnsi="Arial" w:cs="Arial"/>
        </w:rPr>
        <w:t xml:space="preserve">Kitchen: </w:t>
      </w:r>
      <w:r w:rsidRPr="002F392A">
        <w:rPr>
          <w:rFonts w:ascii="Arial" w:hAnsi="Arial" w:cs="Arial"/>
          <w:color w:val="1F4D78"/>
        </w:rPr>
        <w:t>[tasks, setup, and restocking levels]</w:t>
      </w:r>
    </w:p>
    <w:p w14:paraId="737D0645" w14:textId="77777777" w:rsidR="0012612F" w:rsidRPr="002F392A" w:rsidRDefault="00000000">
      <w:pPr>
        <w:spacing w:after="80"/>
        <w:ind w:left="72"/>
        <w:rPr>
          <w:rFonts w:ascii="Arial" w:hAnsi="Arial" w:cs="Arial"/>
        </w:rPr>
      </w:pPr>
      <w:r w:rsidRPr="002F392A">
        <w:rPr>
          <w:rFonts w:ascii="Segoe UI Symbol" w:hAnsi="Segoe UI Symbol" w:cs="Segoe UI Symbol"/>
          <w:color w:val="1F4D78"/>
        </w:rPr>
        <w:t>☐</w:t>
      </w:r>
      <w:r w:rsidRPr="002F392A">
        <w:rPr>
          <w:rFonts w:ascii="Arial" w:hAnsi="Arial" w:cs="Arial"/>
          <w:color w:val="1F4D78"/>
        </w:rPr>
        <w:t xml:space="preserve">  </w:t>
      </w:r>
      <w:r w:rsidRPr="002F392A">
        <w:rPr>
          <w:rFonts w:ascii="Arial" w:hAnsi="Arial" w:cs="Arial"/>
        </w:rPr>
        <w:t xml:space="preserve">Bathrooms: </w:t>
      </w:r>
      <w:r w:rsidRPr="002F392A">
        <w:rPr>
          <w:rFonts w:ascii="Arial" w:hAnsi="Arial" w:cs="Arial"/>
          <w:color w:val="1F4D78"/>
        </w:rPr>
        <w:t>[tasks, setup, and restocking levels]</w:t>
      </w:r>
    </w:p>
    <w:p w14:paraId="1E666760" w14:textId="77777777" w:rsidR="0012612F" w:rsidRPr="002F392A" w:rsidRDefault="00000000">
      <w:pPr>
        <w:spacing w:after="80"/>
        <w:ind w:left="72"/>
        <w:rPr>
          <w:rFonts w:ascii="Arial" w:hAnsi="Arial" w:cs="Arial"/>
        </w:rPr>
      </w:pPr>
      <w:r w:rsidRPr="002F392A">
        <w:rPr>
          <w:rFonts w:ascii="Segoe UI Symbol" w:hAnsi="Segoe UI Symbol" w:cs="Segoe UI Symbol"/>
          <w:color w:val="1F4D78"/>
        </w:rPr>
        <w:t>☐</w:t>
      </w:r>
      <w:r w:rsidRPr="002F392A">
        <w:rPr>
          <w:rFonts w:ascii="Arial" w:hAnsi="Arial" w:cs="Arial"/>
          <w:color w:val="1F4D78"/>
        </w:rPr>
        <w:t xml:space="preserve">  </w:t>
      </w:r>
      <w:r w:rsidRPr="002F392A">
        <w:rPr>
          <w:rFonts w:ascii="Arial" w:hAnsi="Arial" w:cs="Arial"/>
        </w:rPr>
        <w:t xml:space="preserve">Bedrooms: </w:t>
      </w:r>
      <w:r w:rsidRPr="002F392A">
        <w:rPr>
          <w:rFonts w:ascii="Arial" w:hAnsi="Arial" w:cs="Arial"/>
          <w:color w:val="1F4D78"/>
        </w:rPr>
        <w:t>[tasks, linens, and restocking levels]</w:t>
      </w:r>
    </w:p>
    <w:p w14:paraId="59988D57" w14:textId="77777777" w:rsidR="0012612F" w:rsidRPr="002F392A" w:rsidRDefault="00000000">
      <w:pPr>
        <w:spacing w:after="80"/>
        <w:ind w:left="72"/>
        <w:rPr>
          <w:rFonts w:ascii="Arial" w:hAnsi="Arial" w:cs="Arial"/>
        </w:rPr>
      </w:pPr>
      <w:r w:rsidRPr="002F392A">
        <w:rPr>
          <w:rFonts w:ascii="Segoe UI Symbol" w:hAnsi="Segoe UI Symbol" w:cs="Segoe UI Symbol"/>
          <w:color w:val="1F4D78"/>
        </w:rPr>
        <w:t>☐</w:t>
      </w:r>
      <w:r w:rsidRPr="002F392A">
        <w:rPr>
          <w:rFonts w:ascii="Arial" w:hAnsi="Arial" w:cs="Arial"/>
          <w:color w:val="1F4D78"/>
        </w:rPr>
        <w:t xml:space="preserve">  </w:t>
      </w:r>
      <w:r w:rsidRPr="002F392A">
        <w:rPr>
          <w:rFonts w:ascii="Arial" w:hAnsi="Arial" w:cs="Arial"/>
        </w:rPr>
        <w:t xml:space="preserve">Laundry: </w:t>
      </w:r>
      <w:r w:rsidRPr="002F392A">
        <w:rPr>
          <w:rFonts w:ascii="Arial" w:hAnsi="Arial" w:cs="Arial"/>
          <w:color w:val="1F4D78"/>
        </w:rPr>
        <w:t>[process and linen counts]</w:t>
      </w:r>
    </w:p>
    <w:p w14:paraId="4C7316AD" w14:textId="77777777" w:rsidR="0012612F" w:rsidRPr="002F392A" w:rsidRDefault="00000000">
      <w:pPr>
        <w:spacing w:after="80"/>
        <w:ind w:left="72"/>
        <w:rPr>
          <w:rFonts w:ascii="Arial" w:hAnsi="Arial" w:cs="Arial"/>
        </w:rPr>
      </w:pPr>
      <w:r w:rsidRPr="002F392A">
        <w:rPr>
          <w:rFonts w:ascii="Segoe UI Symbol" w:hAnsi="Segoe UI Symbol" w:cs="Segoe UI Symbol"/>
          <w:color w:val="1F4D78"/>
        </w:rPr>
        <w:t>☐</w:t>
      </w:r>
      <w:r w:rsidRPr="002F392A">
        <w:rPr>
          <w:rFonts w:ascii="Arial" w:hAnsi="Arial" w:cs="Arial"/>
          <w:color w:val="1F4D78"/>
        </w:rPr>
        <w:t xml:space="preserve">  </w:t>
      </w:r>
      <w:r w:rsidRPr="002F392A">
        <w:rPr>
          <w:rFonts w:ascii="Arial" w:hAnsi="Arial" w:cs="Arial"/>
        </w:rPr>
        <w:t xml:space="preserve">Trash/recycling: </w:t>
      </w:r>
      <w:r w:rsidRPr="002F392A">
        <w:rPr>
          <w:rFonts w:ascii="Arial" w:hAnsi="Arial" w:cs="Arial"/>
          <w:color w:val="1F4D78"/>
        </w:rPr>
        <w:t>[designated location and rules]</w:t>
      </w:r>
    </w:p>
    <w:p w14:paraId="7639BD0A" w14:textId="77777777" w:rsidR="0012612F" w:rsidRPr="002F392A" w:rsidRDefault="00000000">
      <w:pPr>
        <w:spacing w:after="80"/>
        <w:ind w:left="72"/>
        <w:rPr>
          <w:rFonts w:ascii="Arial" w:hAnsi="Arial" w:cs="Arial"/>
        </w:rPr>
      </w:pPr>
      <w:r w:rsidRPr="002F392A">
        <w:rPr>
          <w:rFonts w:ascii="Segoe UI Symbol" w:hAnsi="Segoe UI Symbol" w:cs="Segoe UI Symbol"/>
          <w:color w:val="1F4D78"/>
        </w:rPr>
        <w:t>☐</w:t>
      </w:r>
      <w:r w:rsidRPr="002F392A">
        <w:rPr>
          <w:rFonts w:ascii="Arial" w:hAnsi="Arial" w:cs="Arial"/>
          <w:color w:val="1F4D78"/>
        </w:rPr>
        <w:t xml:space="preserve">  </w:t>
      </w:r>
      <w:r w:rsidRPr="002F392A">
        <w:rPr>
          <w:rFonts w:ascii="Arial" w:hAnsi="Arial" w:cs="Arial"/>
        </w:rPr>
        <w:t xml:space="preserve">Maintenance/damage check: </w:t>
      </w:r>
      <w:r w:rsidRPr="002F392A">
        <w:rPr>
          <w:rFonts w:ascii="Arial" w:hAnsi="Arial" w:cs="Arial"/>
          <w:color w:val="1F4D78"/>
        </w:rPr>
        <w:t>[items]</w:t>
      </w:r>
    </w:p>
    <w:p w14:paraId="201632CE" w14:textId="77777777" w:rsidR="0012612F" w:rsidRPr="002F392A" w:rsidRDefault="00000000">
      <w:pPr>
        <w:spacing w:after="80"/>
        <w:ind w:left="72"/>
        <w:rPr>
          <w:rFonts w:ascii="Arial" w:hAnsi="Arial" w:cs="Arial"/>
        </w:rPr>
      </w:pPr>
      <w:r w:rsidRPr="002F392A">
        <w:rPr>
          <w:rFonts w:ascii="Segoe UI Symbol" w:hAnsi="Segoe UI Symbol" w:cs="Segoe UI Symbol"/>
          <w:color w:val="1F4D78"/>
        </w:rPr>
        <w:t>☐</w:t>
      </w:r>
      <w:r w:rsidRPr="002F392A">
        <w:rPr>
          <w:rFonts w:ascii="Arial" w:hAnsi="Arial" w:cs="Arial"/>
          <w:color w:val="1F4D78"/>
        </w:rPr>
        <w:t xml:space="preserve">  </w:t>
      </w:r>
      <w:r w:rsidRPr="002F392A">
        <w:rPr>
          <w:rFonts w:ascii="Arial" w:hAnsi="Arial" w:cs="Arial"/>
        </w:rPr>
        <w:t xml:space="preserve">Final lockup and appliance settings: </w:t>
      </w:r>
      <w:r w:rsidRPr="002F392A">
        <w:rPr>
          <w:rFonts w:ascii="Arial" w:hAnsi="Arial" w:cs="Arial"/>
          <w:color w:val="1F4D78"/>
        </w:rPr>
        <w:t>[details]</w:t>
      </w:r>
    </w:p>
    <w:p w14:paraId="0EA7BA38" w14:textId="77777777" w:rsidR="0012612F" w:rsidRPr="002F392A" w:rsidRDefault="00000000">
      <w:pPr>
        <w:spacing w:after="80"/>
        <w:ind w:left="72"/>
        <w:rPr>
          <w:rFonts w:ascii="Arial" w:hAnsi="Arial" w:cs="Arial"/>
        </w:rPr>
      </w:pPr>
      <w:r w:rsidRPr="002F392A">
        <w:rPr>
          <w:rFonts w:ascii="Segoe UI Symbol" w:hAnsi="Segoe UI Symbol" w:cs="Segoe UI Symbol"/>
          <w:color w:val="1F4D78"/>
        </w:rPr>
        <w:t>☐</w:t>
      </w:r>
      <w:r w:rsidRPr="002F392A">
        <w:rPr>
          <w:rFonts w:ascii="Arial" w:hAnsi="Arial" w:cs="Arial"/>
          <w:color w:val="1F4D78"/>
        </w:rPr>
        <w:t xml:space="preserve">  </w:t>
      </w:r>
      <w:r w:rsidRPr="002F392A">
        <w:rPr>
          <w:rFonts w:ascii="Arial" w:hAnsi="Arial" w:cs="Arial"/>
        </w:rPr>
        <w:t xml:space="preserve">Required photographs: </w:t>
      </w:r>
      <w:r w:rsidRPr="002F392A">
        <w:rPr>
          <w:rFonts w:ascii="Arial" w:hAnsi="Arial" w:cs="Arial"/>
          <w:color w:val="1F4D78"/>
        </w:rPr>
        <w:t>[areas]</w:t>
      </w:r>
    </w:p>
    <w:p w14:paraId="539F9E5B" w14:textId="77777777" w:rsidR="0012612F" w:rsidRPr="002F392A" w:rsidRDefault="00000000">
      <w:pPr>
        <w:spacing w:after="80"/>
        <w:ind w:left="72"/>
        <w:rPr>
          <w:rFonts w:ascii="Arial" w:hAnsi="Arial" w:cs="Arial"/>
        </w:rPr>
      </w:pPr>
      <w:r w:rsidRPr="002F392A">
        <w:rPr>
          <w:rFonts w:ascii="Segoe UI Symbol" w:hAnsi="Segoe UI Symbol" w:cs="Segoe UI Symbol"/>
          <w:color w:val="1F4D78"/>
        </w:rPr>
        <w:t>☐</w:t>
      </w:r>
      <w:r w:rsidRPr="002F392A">
        <w:rPr>
          <w:rFonts w:ascii="Arial" w:hAnsi="Arial" w:cs="Arial"/>
          <w:color w:val="1F4D78"/>
        </w:rPr>
        <w:t xml:space="preserve">  </w:t>
      </w:r>
      <w:r w:rsidRPr="002F392A">
        <w:rPr>
          <w:rFonts w:ascii="Arial" w:hAnsi="Arial" w:cs="Arial"/>
        </w:rPr>
        <w:t xml:space="preserve">Excluded tasks: </w:t>
      </w:r>
      <w:r w:rsidRPr="002F392A">
        <w:rPr>
          <w:rFonts w:ascii="Arial" w:hAnsi="Arial" w:cs="Arial"/>
          <w:color w:val="1F4D78"/>
        </w:rPr>
        <w:t>[list]</w:t>
      </w:r>
    </w:p>
    <w:p w14:paraId="5C9D9B55" w14:textId="77777777" w:rsidR="002F392A" w:rsidRDefault="002F392A">
      <w:pPr>
        <w:pBdr>
          <w:left w:val="single" w:sz="18" w:space="8" w:color="2E74B5"/>
        </w:pBdr>
        <w:shd w:val="clear" w:color="auto" w:fill="F4F6F9"/>
        <w:spacing w:before="80" w:after="160" w:line="276" w:lineRule="auto"/>
        <w:ind w:left="230" w:right="115"/>
        <w:rPr>
          <w:rFonts w:ascii="Arial" w:hAnsi="Arial" w:cs="Arial"/>
          <w:b/>
        </w:rPr>
      </w:pPr>
    </w:p>
    <w:p w14:paraId="2D8AE2C0" w14:textId="527B3B45" w:rsidR="0012612F" w:rsidRDefault="00000000">
      <w:pPr>
        <w:pBdr>
          <w:left w:val="single" w:sz="18" w:space="8" w:color="2E74B5"/>
        </w:pBdr>
        <w:shd w:val="clear" w:color="auto" w:fill="F4F6F9"/>
        <w:spacing w:before="80" w:after="160" w:line="276" w:lineRule="auto"/>
        <w:ind w:left="230" w:right="115"/>
        <w:rPr>
          <w:rFonts w:ascii="Arial" w:hAnsi="Arial" w:cs="Arial"/>
        </w:rPr>
      </w:pPr>
      <w:r w:rsidRPr="002F392A">
        <w:rPr>
          <w:rFonts w:ascii="Arial" w:hAnsi="Arial" w:cs="Arial"/>
          <w:b/>
        </w:rPr>
        <w:t>Reminder.</w:t>
      </w:r>
      <w:r w:rsidRPr="002F392A">
        <w:rPr>
          <w:rFonts w:ascii="Arial" w:hAnsi="Arial" w:cs="Arial"/>
        </w:rPr>
        <w:t xml:space="preserve"> This checklist does not replace a site-specific hazard assessment, training, supervision, insurance, safe equipment, product labels, SDS access, or professional advice. Follow any more protective local requirement.</w:t>
      </w:r>
    </w:p>
    <w:p w14:paraId="7BF626B2" w14:textId="77777777" w:rsidR="002F392A" w:rsidRPr="002F392A" w:rsidRDefault="002F392A">
      <w:pPr>
        <w:pBdr>
          <w:left w:val="single" w:sz="18" w:space="8" w:color="2E74B5"/>
        </w:pBdr>
        <w:shd w:val="clear" w:color="auto" w:fill="F4F6F9"/>
        <w:spacing w:before="80" w:after="160" w:line="276" w:lineRule="auto"/>
        <w:ind w:left="230" w:right="115"/>
        <w:rPr>
          <w:rFonts w:ascii="Arial" w:hAnsi="Arial" w:cs="Arial"/>
        </w:rPr>
      </w:pPr>
    </w:p>
    <w:sectPr w:rsidR="002F392A" w:rsidRPr="002F392A" w:rsidSect="00034616">
      <w:headerReference w:type="default" r:id="rId8"/>
      <w:footerReference w:type="default" r:id="rId9"/>
      <w:pgSz w:w="12240" w:h="15840"/>
      <w:pgMar w:top="1152" w:right="1296" w:bottom="1080"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F9693" w14:textId="77777777" w:rsidR="001E1580" w:rsidRDefault="001E1580">
      <w:pPr>
        <w:spacing w:after="0" w:line="240" w:lineRule="auto"/>
      </w:pPr>
      <w:r>
        <w:separator/>
      </w:r>
    </w:p>
  </w:endnote>
  <w:endnote w:type="continuationSeparator" w:id="0">
    <w:p w14:paraId="3F9978CD" w14:textId="77777777" w:rsidR="001E1580" w:rsidRDefault="001E15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63D40" w14:textId="77777777" w:rsidR="0012612F" w:rsidRDefault="00000000">
    <w:pPr>
      <w:pStyle w:val="Footer"/>
      <w:jc w:val="right"/>
    </w:pPr>
    <w:r>
      <w:rPr>
        <w:color w:val="667085"/>
        <w:sz w:val="18"/>
      </w:rPr>
      <w:t xml:space="preserve">Page </w:t>
    </w:r>
    <w:r>
      <w:rPr>
        <w:color w:val="667085"/>
        <w:sz w:val="18"/>
      </w:rPr>
      <w:fldChar w:fldCharType="begin"/>
    </w:r>
    <w:r>
      <w:rPr>
        <w:color w:val="667085"/>
        <w:sz w:val="18"/>
      </w:rPr>
      <w:instrText xml:space="preserve"> PAGE </w:instrText>
    </w:r>
    <w:r>
      <w:rPr>
        <w:color w:val="667085"/>
        <w:sz w:val="18"/>
      </w:rPr>
      <w:fldChar w:fldCharType="separate"/>
    </w:r>
    <w:r>
      <w:rPr>
        <w:color w:val="667085"/>
        <w:sz w:val="18"/>
      </w:rPr>
      <w:t>1</w:t>
    </w:r>
    <w:r>
      <w:rPr>
        <w:color w:val="667085"/>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E00C51" w14:textId="77777777" w:rsidR="001E1580" w:rsidRDefault="001E1580">
      <w:pPr>
        <w:spacing w:after="0" w:line="240" w:lineRule="auto"/>
      </w:pPr>
      <w:r>
        <w:separator/>
      </w:r>
    </w:p>
  </w:footnote>
  <w:footnote w:type="continuationSeparator" w:id="0">
    <w:p w14:paraId="51FDD6BE" w14:textId="77777777" w:rsidR="001E1580" w:rsidRDefault="001E15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120E6" w14:textId="293C6C90" w:rsidR="002F392A" w:rsidRPr="002F392A" w:rsidRDefault="002F392A">
    <w:pPr>
      <w:pStyle w:val="Header"/>
      <w:rPr>
        <w:b/>
        <w:i/>
        <w:iCs/>
        <w:color w:val="667085"/>
        <w:sz w:val="17"/>
      </w:rPr>
    </w:pPr>
    <w:proofErr w:type="spellStart"/>
    <w:r w:rsidRPr="002F392A">
      <w:rPr>
        <w:b/>
        <w:i/>
        <w:iCs/>
        <w:color w:val="667085"/>
        <w:sz w:val="17"/>
      </w:rPr>
      <w:t>Hostfully</w:t>
    </w:r>
    <w:proofErr w:type="spellEnd"/>
  </w:p>
  <w:p w14:paraId="27D6C2E7" w14:textId="744D4B5D" w:rsidR="0012612F" w:rsidRDefault="002F392A">
    <w:pPr>
      <w:pStyle w:val="Header"/>
    </w:pPr>
    <w:r>
      <w:rPr>
        <w:b/>
        <w:color w:val="667085"/>
        <w:sz w:val="17"/>
      </w:rPr>
      <w:t>Sample Agreement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7F84357"/>
    <w:multiLevelType w:val="singleLevel"/>
    <w:tmpl w:val="597436D4"/>
    <w:lvl w:ilvl="0">
      <w:start w:val="1"/>
      <w:numFmt w:val="bullet"/>
      <w:pStyle w:val="ListBullet"/>
      <w:lvlText w:val="•"/>
      <w:lvlJc w:val="left"/>
      <w:pPr>
        <w:tabs>
          <w:tab w:val="num" w:pos="540"/>
        </w:tabs>
        <w:spacing w:after="80" w:line="300" w:lineRule="auto"/>
        <w:ind w:left="540" w:hanging="270"/>
      </w:pPr>
    </w:lvl>
  </w:abstractNum>
  <w:num w:numId="1" w16cid:durableId="13815859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2612F"/>
    <w:rsid w:val="0015074B"/>
    <w:rsid w:val="001E1580"/>
    <w:rsid w:val="0029639D"/>
    <w:rsid w:val="002F392A"/>
    <w:rsid w:val="00326F90"/>
    <w:rsid w:val="00683A8C"/>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ACA6EB6"/>
  <w14:defaultImageDpi w14:val="300"/>
  <w15:docId w15:val="{E5C38A79-A322-444C-9AD8-12DE2B42F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color w:val="1F2933"/>
    </w:rPr>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1391</Words>
  <Characters>7934</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9307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Vacation rental cleaning agreement template</dc:subject>
  <dc:creator/>
  <cp:keywords>vacation rental, cleaning agreement, safety, OSHA</cp:keywords>
  <cp:lastModifiedBy>Fred Bassili</cp:lastModifiedBy>
  <cp:revision>2</cp:revision>
  <dcterms:created xsi:type="dcterms:W3CDTF">2013-12-23T23:15:00Z</dcterms:created>
  <dcterms:modified xsi:type="dcterms:W3CDTF">2026-08-05T15:43:00Z</dcterms:modified>
  <cp:category/>
</cp:coreProperties>
</file>